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4" w:rsidRPr="001301FC" w:rsidRDefault="004B6C44">
      <w:pPr>
        <w:rPr>
          <w:rFonts w:ascii="Times New Roman" w:hAnsi="Times New Roman" w:cs="Times New Roman"/>
          <w:sz w:val="24"/>
          <w:szCs w:val="24"/>
        </w:rPr>
      </w:pPr>
    </w:p>
    <w:p w:rsidR="00F466E9" w:rsidRDefault="004B6C44" w:rsidP="001301FC">
      <w:pPr>
        <w:jc w:val="center"/>
        <w:rPr>
          <w:rFonts w:ascii="Times New Roman" w:hAnsi="Times New Roman" w:cs="Times New Roman"/>
          <w:b/>
          <w:sz w:val="24"/>
          <w:szCs w:val="24"/>
        </w:rPr>
      </w:pPr>
      <w:r w:rsidRPr="001301FC">
        <w:rPr>
          <w:rFonts w:ascii="Times New Roman" w:hAnsi="Times New Roman" w:cs="Times New Roman"/>
          <w:b/>
          <w:sz w:val="24"/>
          <w:szCs w:val="24"/>
        </w:rPr>
        <w:t xml:space="preserve">Iepirkums </w:t>
      </w:r>
    </w:p>
    <w:p w:rsidR="004B6C44" w:rsidRPr="001301FC" w:rsidRDefault="004B6C44" w:rsidP="001301FC">
      <w:pPr>
        <w:jc w:val="center"/>
        <w:rPr>
          <w:rFonts w:ascii="Times New Roman" w:hAnsi="Times New Roman" w:cs="Times New Roman"/>
          <w:b/>
          <w:sz w:val="24"/>
          <w:szCs w:val="24"/>
        </w:rPr>
      </w:pPr>
      <w:r w:rsidRPr="001301FC">
        <w:rPr>
          <w:rFonts w:ascii="Times New Roman" w:hAnsi="Times New Roman" w:cs="Times New Roman"/>
          <w:b/>
          <w:sz w:val="24"/>
          <w:szCs w:val="24"/>
        </w:rPr>
        <w:t>“Rēzeknes tehnikuma Izglītības programmas „Būvdarbi” materiāltehniskais nodrošinājums”, ID Nr.RT2017/2.JG</w:t>
      </w:r>
    </w:p>
    <w:p w:rsidR="00F466E9" w:rsidRDefault="00F466E9" w:rsidP="001301FC">
      <w:pPr>
        <w:jc w:val="center"/>
        <w:rPr>
          <w:rFonts w:ascii="Times New Roman" w:hAnsi="Times New Roman" w:cs="Times New Roman"/>
          <w:b/>
          <w:sz w:val="24"/>
          <w:szCs w:val="24"/>
        </w:rPr>
      </w:pPr>
      <w:bookmarkStart w:id="0" w:name="_GoBack"/>
      <w:bookmarkEnd w:id="0"/>
    </w:p>
    <w:p w:rsidR="006875C4" w:rsidRPr="001301FC" w:rsidRDefault="001301FC" w:rsidP="001301FC">
      <w:pPr>
        <w:jc w:val="center"/>
        <w:rPr>
          <w:rFonts w:ascii="Times New Roman" w:hAnsi="Times New Roman" w:cs="Times New Roman"/>
          <w:b/>
          <w:sz w:val="24"/>
          <w:szCs w:val="24"/>
        </w:rPr>
      </w:pPr>
      <w:r w:rsidRPr="001301FC">
        <w:rPr>
          <w:rFonts w:ascii="Times New Roman" w:hAnsi="Times New Roman" w:cs="Times New Roman"/>
          <w:b/>
          <w:sz w:val="24"/>
          <w:szCs w:val="24"/>
        </w:rPr>
        <w:t>JAUTĀJUMI UN ATBILDES</w:t>
      </w:r>
    </w:p>
    <w:tbl>
      <w:tblPr>
        <w:tblStyle w:val="TableGrid"/>
        <w:tblW w:w="9209" w:type="dxa"/>
        <w:tblLook w:val="04A0" w:firstRow="1" w:lastRow="0" w:firstColumn="1" w:lastColumn="0" w:noHBand="0" w:noVBand="1"/>
      </w:tblPr>
      <w:tblGrid>
        <w:gridCol w:w="4148"/>
        <w:gridCol w:w="5061"/>
      </w:tblGrid>
      <w:tr w:rsidR="004B6C44" w:rsidRPr="001301FC" w:rsidTr="004B6C44">
        <w:tc>
          <w:tcPr>
            <w:tcW w:w="4148" w:type="dxa"/>
          </w:tcPr>
          <w:p w:rsidR="004B6C44" w:rsidRPr="001301FC" w:rsidRDefault="004B6C44">
            <w:pPr>
              <w:rPr>
                <w:rFonts w:ascii="Times New Roman" w:hAnsi="Times New Roman" w:cs="Times New Roman"/>
                <w:b/>
                <w:sz w:val="24"/>
                <w:szCs w:val="24"/>
              </w:rPr>
            </w:pPr>
            <w:r w:rsidRPr="001301FC">
              <w:rPr>
                <w:rFonts w:ascii="Times New Roman" w:hAnsi="Times New Roman" w:cs="Times New Roman"/>
                <w:b/>
                <w:sz w:val="24"/>
                <w:szCs w:val="24"/>
              </w:rPr>
              <w:t>Jautājums</w:t>
            </w:r>
          </w:p>
        </w:tc>
        <w:tc>
          <w:tcPr>
            <w:tcW w:w="5061" w:type="dxa"/>
          </w:tcPr>
          <w:p w:rsidR="004B6C44" w:rsidRPr="001301FC" w:rsidRDefault="004B6C44">
            <w:pPr>
              <w:rPr>
                <w:rFonts w:ascii="Times New Roman" w:hAnsi="Times New Roman" w:cs="Times New Roman"/>
                <w:b/>
                <w:sz w:val="24"/>
                <w:szCs w:val="24"/>
              </w:rPr>
            </w:pPr>
            <w:r w:rsidRPr="001301FC">
              <w:rPr>
                <w:rFonts w:ascii="Times New Roman" w:hAnsi="Times New Roman" w:cs="Times New Roman"/>
                <w:b/>
                <w:sz w:val="24"/>
                <w:szCs w:val="24"/>
              </w:rPr>
              <w:t>Atbilde</w:t>
            </w:r>
          </w:p>
        </w:tc>
      </w:tr>
      <w:tr w:rsidR="004B6C44" w:rsidRPr="001301FC" w:rsidTr="004B6C44">
        <w:tc>
          <w:tcPr>
            <w:tcW w:w="4148" w:type="dxa"/>
          </w:tcPr>
          <w:p w:rsidR="004B6C44" w:rsidRPr="001301FC" w:rsidRDefault="004B6C44">
            <w:pPr>
              <w:rPr>
                <w:rFonts w:ascii="Times New Roman" w:hAnsi="Times New Roman" w:cs="Times New Roman"/>
                <w:sz w:val="24"/>
                <w:szCs w:val="24"/>
              </w:rPr>
            </w:pPr>
            <w:r w:rsidRPr="001301FC">
              <w:rPr>
                <w:rFonts w:ascii="Times New Roman" w:hAnsi="Times New Roman" w:cs="Times New Roman"/>
                <w:sz w:val="24"/>
                <w:szCs w:val="24"/>
              </w:rPr>
              <w:t>jūsu specifikācijā atradu neprecizitāti:</w:t>
            </w:r>
            <w:r w:rsidRPr="001301FC">
              <w:rPr>
                <w:rFonts w:ascii="Times New Roman" w:hAnsi="Times New Roman" w:cs="Times New Roman"/>
                <w:sz w:val="24"/>
                <w:szCs w:val="24"/>
              </w:rPr>
              <w:br/>
            </w:r>
            <w:r w:rsidRPr="001301FC">
              <w:rPr>
                <w:rFonts w:ascii="Times New Roman" w:hAnsi="Times New Roman" w:cs="Times New Roman"/>
                <w:sz w:val="24"/>
                <w:szCs w:val="24"/>
              </w:rPr>
              <w:br/>
            </w:r>
            <w:r w:rsidRPr="001301FC">
              <w:rPr>
                <w:rFonts w:ascii="Times New Roman" w:hAnsi="Times New Roman" w:cs="Times New Roman"/>
                <w:b/>
                <w:bCs/>
                <w:sz w:val="24"/>
                <w:szCs w:val="24"/>
              </w:rPr>
              <w:t>1.</w:t>
            </w:r>
            <w:proofErr w:type="gramStart"/>
            <w:r w:rsidRPr="001301FC">
              <w:rPr>
                <w:rFonts w:ascii="Times New Roman" w:hAnsi="Times New Roman" w:cs="Times New Roman"/>
                <w:b/>
                <w:bCs/>
                <w:sz w:val="24"/>
                <w:szCs w:val="24"/>
              </w:rPr>
              <w:t>4 Līguma izpildes termiņš</w:t>
            </w:r>
            <w:proofErr w:type="gramEnd"/>
            <w:r w:rsidRPr="001301FC">
              <w:rPr>
                <w:rFonts w:ascii="Times New Roman" w:hAnsi="Times New Roman" w:cs="Times New Roman"/>
                <w:sz w:val="24"/>
                <w:szCs w:val="24"/>
              </w:rPr>
              <w:t>: 24 (divpadsmit) mēneši vai līdz līgumcenas sasniegšanai. Gadījumā, ja līdz līguma darbības termiņa beigām kopējā līgumcena nav izlietota, līgums ir spēkā, kamēr tiek izlietota līgumcena, bet ne ilgāk kā 36 (trīsdesmit sešus) mēnešus no līguma spēkā stāšanās dienas. </w:t>
            </w:r>
            <w:r w:rsidRPr="001301FC">
              <w:rPr>
                <w:rFonts w:ascii="Times New Roman" w:hAnsi="Times New Roman" w:cs="Times New Roman"/>
                <w:sz w:val="24"/>
                <w:szCs w:val="24"/>
              </w:rPr>
              <w:br/>
            </w:r>
            <w:r w:rsidRPr="001301FC">
              <w:rPr>
                <w:rFonts w:ascii="Times New Roman" w:hAnsi="Times New Roman" w:cs="Times New Roman"/>
                <w:sz w:val="24"/>
                <w:szCs w:val="24"/>
              </w:rPr>
              <w:br/>
              <w:t>Kā ir pareizi?</w:t>
            </w:r>
          </w:p>
        </w:tc>
        <w:tc>
          <w:tcPr>
            <w:tcW w:w="5061" w:type="dxa"/>
          </w:tcPr>
          <w:p w:rsidR="004B6C44" w:rsidRPr="001301FC" w:rsidRDefault="004B6C44">
            <w:pPr>
              <w:rPr>
                <w:rFonts w:ascii="Times New Roman" w:hAnsi="Times New Roman" w:cs="Times New Roman"/>
                <w:sz w:val="24"/>
                <w:szCs w:val="24"/>
              </w:rPr>
            </w:pPr>
            <w:r w:rsidRPr="001301FC">
              <w:rPr>
                <w:rFonts w:ascii="Times New Roman" w:hAnsi="Times New Roman" w:cs="Times New Roman"/>
                <w:sz w:val="24"/>
                <w:szCs w:val="24"/>
              </w:rPr>
              <w:t xml:space="preserve">Saskaņā ar iepirkumu nolikuma 3.2.punktu kur teikts, ka </w:t>
            </w:r>
            <w:r w:rsidRPr="001301FC">
              <w:rPr>
                <w:rFonts w:ascii="Times New Roman" w:hAnsi="Times New Roman" w:cs="Times New Roman"/>
                <w:i/>
                <w:sz w:val="24"/>
                <w:szCs w:val="24"/>
              </w:rPr>
              <w:t>Paredzamā Iepirkuma līguma (turpmāk – Līgums) izpildes termiņš: no līguma noslēgšanas dienas 24 (divdesmit četri) mēneši, vai līdz līgumcenas sasniegšanai</w:t>
            </w:r>
            <w:r w:rsidRPr="001301FC">
              <w:rPr>
                <w:rFonts w:ascii="Times New Roman" w:hAnsi="Times New Roman" w:cs="Times New Roman"/>
                <w:sz w:val="24"/>
                <w:szCs w:val="24"/>
              </w:rPr>
              <w:t>; kā arī Līguma projekta 8.1.punktā minēts, ka</w:t>
            </w:r>
            <w:proofErr w:type="gramStart"/>
            <w:r w:rsidRPr="001301FC">
              <w:rPr>
                <w:rFonts w:ascii="Times New Roman" w:hAnsi="Times New Roman" w:cs="Times New Roman"/>
                <w:sz w:val="24"/>
                <w:szCs w:val="24"/>
              </w:rPr>
              <w:t xml:space="preserve">  </w:t>
            </w:r>
            <w:proofErr w:type="gramEnd"/>
            <w:r w:rsidRPr="001301FC">
              <w:rPr>
                <w:rFonts w:ascii="Times New Roman" w:hAnsi="Times New Roman" w:cs="Times New Roman"/>
                <w:i/>
                <w:sz w:val="24"/>
                <w:szCs w:val="24"/>
              </w:rPr>
              <w:t>Līgums stājas spēkā ar tā abpusējas parakstīšanas brīdi un ir spēkā 24 (divdesmit četrus) mēnešus vai līdz līgumcenas sasniegšanai. Gadījumā, ja līdz līguma darbības termiņa beigām kopējā līgumcena nav izlietota, līgums ir spēkā, kamēr tiek izlietota līgumcena, bet ne ilgāk kā 36 (trīsdesmit sešus) mēnešus no līguma spēkā stāšanās dienas</w:t>
            </w:r>
            <w:r w:rsidRPr="001301FC">
              <w:rPr>
                <w:rFonts w:ascii="Times New Roman" w:hAnsi="Times New Roman" w:cs="Times New Roman"/>
                <w:sz w:val="24"/>
                <w:szCs w:val="24"/>
              </w:rPr>
              <w:t xml:space="preserve"> un arī Iepirkuma uzraudzības biroja mājas lapā publikācijā “paziņojums par plānoto līgumu 8.2 panta kārtībā” – līguma darbības laiks mēnešos norādīts </w:t>
            </w:r>
            <w:r w:rsidR="001301FC" w:rsidRPr="001301FC">
              <w:rPr>
                <w:rFonts w:ascii="Times New Roman" w:hAnsi="Times New Roman" w:cs="Times New Roman"/>
                <w:sz w:val="24"/>
                <w:szCs w:val="24"/>
              </w:rPr>
              <w:t>“</w:t>
            </w:r>
            <w:r w:rsidRPr="001301FC">
              <w:rPr>
                <w:rFonts w:ascii="Times New Roman" w:hAnsi="Times New Roman" w:cs="Times New Roman"/>
                <w:sz w:val="24"/>
                <w:szCs w:val="24"/>
              </w:rPr>
              <w:t>24</w:t>
            </w:r>
            <w:r w:rsidR="001301FC" w:rsidRPr="001301FC">
              <w:rPr>
                <w:rFonts w:ascii="Times New Roman" w:hAnsi="Times New Roman" w:cs="Times New Roman"/>
                <w:sz w:val="24"/>
                <w:szCs w:val="24"/>
              </w:rPr>
              <w:t>”</w:t>
            </w:r>
            <w:r w:rsidRPr="001301FC">
              <w:rPr>
                <w:rFonts w:ascii="Times New Roman" w:hAnsi="Times New Roman" w:cs="Times New Roman"/>
                <w:sz w:val="24"/>
                <w:szCs w:val="24"/>
              </w:rPr>
              <w:t xml:space="preserve">, līdz ar to </w:t>
            </w:r>
            <w:r w:rsidRPr="001301FC">
              <w:rPr>
                <w:rFonts w:ascii="Times New Roman" w:hAnsi="Times New Roman" w:cs="Times New Roman"/>
                <w:b/>
                <w:sz w:val="24"/>
                <w:szCs w:val="24"/>
              </w:rPr>
              <w:t>Nolikuma 1.4.punktā ir radusies drukas kļūda, kur līguma termiņš ar cipariem norādīts pareizi, bet iekavās jābūt divdesmit četri mēneši.</w:t>
            </w:r>
          </w:p>
        </w:tc>
      </w:tr>
    </w:tbl>
    <w:p w:rsidR="004B6C44" w:rsidRPr="001301FC" w:rsidRDefault="004B6C44">
      <w:pPr>
        <w:rPr>
          <w:rFonts w:ascii="Times New Roman" w:hAnsi="Times New Roman" w:cs="Times New Roman"/>
          <w:sz w:val="24"/>
          <w:szCs w:val="24"/>
        </w:rPr>
      </w:pPr>
    </w:p>
    <w:p w:rsidR="001301FC" w:rsidRPr="001301FC" w:rsidRDefault="001301FC">
      <w:pPr>
        <w:rPr>
          <w:rFonts w:ascii="Times New Roman" w:hAnsi="Times New Roman" w:cs="Times New Roman"/>
          <w:sz w:val="24"/>
          <w:szCs w:val="24"/>
        </w:rPr>
      </w:pPr>
    </w:p>
    <w:p w:rsidR="001301FC" w:rsidRPr="001301FC" w:rsidRDefault="001301FC">
      <w:pPr>
        <w:rPr>
          <w:rFonts w:ascii="Times New Roman" w:hAnsi="Times New Roman" w:cs="Times New Roman"/>
          <w:sz w:val="24"/>
          <w:szCs w:val="24"/>
        </w:rPr>
      </w:pPr>
      <w:r w:rsidRPr="001301FC">
        <w:rPr>
          <w:rFonts w:ascii="Times New Roman" w:hAnsi="Times New Roman" w:cs="Times New Roman"/>
          <w:sz w:val="24"/>
          <w:szCs w:val="24"/>
        </w:rPr>
        <w:t>30.01.2017.</w:t>
      </w:r>
    </w:p>
    <w:sectPr w:rsidR="001301FC" w:rsidRPr="001301FC" w:rsidSect="001301FC">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44"/>
    <w:rsid w:val="001301FC"/>
    <w:rsid w:val="004B6C44"/>
    <w:rsid w:val="006875C4"/>
    <w:rsid w:val="00F46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38134-0512-4E67-B56A-CD9F2D3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911</Words>
  <Characters>520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2</cp:revision>
  <dcterms:created xsi:type="dcterms:W3CDTF">2017-01-30T08:42:00Z</dcterms:created>
  <dcterms:modified xsi:type="dcterms:W3CDTF">2017-01-30T08:57:00Z</dcterms:modified>
</cp:coreProperties>
</file>