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3"/>
      </w:tblGrid>
      <w:tr w:rsidR="00DF07E3" w:rsidRPr="00B04F93" w:rsidTr="004978A4">
        <w:tc>
          <w:tcPr>
            <w:tcW w:w="4643" w:type="dxa"/>
          </w:tcPr>
          <w:p w:rsidR="00DF07E3" w:rsidRPr="00B04F93" w:rsidRDefault="00DF07E3" w:rsidP="004978A4">
            <w:pPr>
              <w:rPr>
                <w:lang w:val="lv-LV"/>
              </w:rPr>
            </w:pPr>
            <w:r w:rsidRPr="00B04F93">
              <w:rPr>
                <w:lang w:val="lv-LV"/>
              </w:rPr>
              <w:tab/>
            </w:r>
            <w:r w:rsidRPr="00B04F93">
              <w:rPr>
                <w:lang w:val="lv-LV"/>
              </w:rPr>
              <w:tab/>
            </w:r>
            <w:r w:rsidRPr="00B04F93">
              <w:rPr>
                <w:lang w:val="lv-LV"/>
              </w:rPr>
              <w:tab/>
            </w:r>
            <w:bookmarkStart w:id="0" w:name="_Toc42401993"/>
          </w:p>
        </w:tc>
      </w:tr>
    </w:tbl>
    <w:p w:rsidR="00DF07E3" w:rsidRPr="00B04F93" w:rsidRDefault="00DF07E3" w:rsidP="00DF07E3">
      <w:pPr>
        <w:rPr>
          <w:lang w:val="lv-LV"/>
        </w:rPr>
      </w:pPr>
    </w:p>
    <w:p w:rsidR="00DF07E3" w:rsidRPr="00B04F93" w:rsidRDefault="00DF07E3" w:rsidP="00DF07E3">
      <w:pPr>
        <w:jc w:val="center"/>
        <w:rPr>
          <w:sz w:val="20"/>
          <w:szCs w:val="20"/>
          <w:lang w:val="lv-LV" w:eastAsia="lv-LV"/>
        </w:rPr>
      </w:pPr>
      <w:r w:rsidRPr="00B04F93">
        <w:rPr>
          <w:noProof/>
          <w:sz w:val="20"/>
          <w:szCs w:val="20"/>
          <w:lang w:val="lv-LV" w:eastAsia="lv-LV"/>
        </w:rPr>
        <w:drawing>
          <wp:inline distT="0" distB="0" distL="0" distR="0" wp14:anchorId="60F9E458" wp14:editId="6DB9F82E">
            <wp:extent cx="3695700" cy="1131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8766" cy="1135488"/>
                    </a:xfrm>
                    <a:prstGeom prst="rect">
                      <a:avLst/>
                    </a:prstGeom>
                    <a:noFill/>
                  </pic:spPr>
                </pic:pic>
              </a:graphicData>
            </a:graphic>
          </wp:inline>
        </w:drawing>
      </w:r>
    </w:p>
    <w:tbl>
      <w:tblPr>
        <w:tblpPr w:leftFromText="180" w:rightFromText="180" w:vertAnchor="text" w:tblpXSpec="right" w:tblpY="1"/>
        <w:tblOverlap w:val="never"/>
        <w:tblW w:w="0" w:type="auto"/>
        <w:tblLook w:val="04A0" w:firstRow="1" w:lastRow="0" w:firstColumn="1" w:lastColumn="0" w:noHBand="0" w:noVBand="1"/>
      </w:tblPr>
      <w:tblGrid>
        <w:gridCol w:w="9180"/>
      </w:tblGrid>
      <w:tr w:rsidR="00DF07E3" w:rsidRPr="00455592" w:rsidTr="004978A4">
        <w:trPr>
          <w:trHeight w:val="530"/>
        </w:trPr>
        <w:tc>
          <w:tcPr>
            <w:tcW w:w="9180" w:type="dxa"/>
          </w:tcPr>
          <w:p w:rsidR="00DF07E3" w:rsidRPr="00B04F93" w:rsidRDefault="00D36140" w:rsidP="004978A4">
            <w:pPr>
              <w:jc w:val="both"/>
              <w:rPr>
                <w:sz w:val="20"/>
                <w:szCs w:val="20"/>
                <w:lang w:val="lv-LV"/>
              </w:rPr>
            </w:pPr>
            <w:r w:rsidRPr="00D36140">
              <w:rPr>
                <w:rFonts w:eastAsiaTheme="minorEastAsia"/>
                <w:sz w:val="20"/>
                <w:szCs w:val="20"/>
                <w:lang w:val="lv-LV" w:eastAsia="lv-LV"/>
              </w:rPr>
              <w:t>Eiropas Savienības fondu darbības programmas "Izaugsme un nodarbinātība" 7.2.1.specifiskā atbalsta mērķa "Palielināt nodarbinātībā, izglītībā</w:t>
            </w:r>
            <w:proofErr w:type="gramStart"/>
            <w:r w:rsidRPr="00D36140">
              <w:rPr>
                <w:rFonts w:eastAsiaTheme="minorEastAsia"/>
                <w:sz w:val="20"/>
                <w:szCs w:val="20"/>
                <w:lang w:val="lv-LV" w:eastAsia="lv-LV"/>
              </w:rPr>
              <w:t xml:space="preserve"> vai apmācībās neiesaistītu jauniešu nodarbinātību un izglītības ieguvi Jauniešu garantijas ietvaros" pasākuma "Sākotnējās profesionālās izglītības programmu īstenošana Jauniešu garantijas ietvaros</w:t>
            </w:r>
            <w:proofErr w:type="gramEnd"/>
            <w:r w:rsidRPr="00D36140">
              <w:rPr>
                <w:rFonts w:eastAsiaTheme="minorEastAsia"/>
                <w:sz w:val="20"/>
                <w:szCs w:val="20"/>
                <w:lang w:val="lv-LV" w:eastAsia="lv-LV"/>
              </w:rPr>
              <w:t>" projekta "Sākotnējās profesionālās izglītības programmu īstenošana Jauniešu garantijas ietvaros"</w:t>
            </w:r>
          </w:p>
        </w:tc>
      </w:tr>
    </w:tbl>
    <w:p w:rsidR="00D36140" w:rsidRDefault="00D36140" w:rsidP="00DF07E3">
      <w:pPr>
        <w:jc w:val="right"/>
        <w:rPr>
          <w:sz w:val="20"/>
          <w:szCs w:val="20"/>
          <w:lang w:val="lv-LV"/>
        </w:rPr>
      </w:pPr>
    </w:p>
    <w:p w:rsidR="00D36140" w:rsidRDefault="00D36140" w:rsidP="00DF07E3">
      <w:pPr>
        <w:jc w:val="right"/>
        <w:rPr>
          <w:sz w:val="20"/>
          <w:szCs w:val="20"/>
          <w:lang w:val="lv-LV"/>
        </w:rPr>
      </w:pPr>
    </w:p>
    <w:p w:rsidR="00DF07E3" w:rsidRPr="00B04F93" w:rsidRDefault="00DF07E3" w:rsidP="00DF07E3">
      <w:pPr>
        <w:jc w:val="right"/>
        <w:rPr>
          <w:sz w:val="20"/>
          <w:szCs w:val="20"/>
          <w:lang w:val="lv-LV"/>
        </w:rPr>
      </w:pPr>
      <w:r w:rsidRPr="00B04F93">
        <w:rPr>
          <w:sz w:val="20"/>
          <w:szCs w:val="20"/>
          <w:lang w:val="lv-LV"/>
        </w:rPr>
        <w:t>Apstiprināts ar</w:t>
      </w:r>
    </w:p>
    <w:p w:rsidR="00DF07E3" w:rsidRPr="00B04F93" w:rsidRDefault="00DF07E3" w:rsidP="00DF07E3">
      <w:pPr>
        <w:jc w:val="right"/>
        <w:rPr>
          <w:sz w:val="20"/>
          <w:szCs w:val="20"/>
          <w:lang w:val="lv-LV"/>
        </w:rPr>
      </w:pPr>
      <w:r w:rsidRPr="00B04F93">
        <w:rPr>
          <w:sz w:val="20"/>
          <w:szCs w:val="20"/>
          <w:lang w:val="lv-LV"/>
        </w:rPr>
        <w:t xml:space="preserve">Rēzeknes tehnikuma </w:t>
      </w:r>
    </w:p>
    <w:p w:rsidR="00DF07E3" w:rsidRPr="00B04F93" w:rsidRDefault="00DF07E3" w:rsidP="00DF07E3">
      <w:pPr>
        <w:jc w:val="right"/>
        <w:rPr>
          <w:sz w:val="20"/>
          <w:szCs w:val="20"/>
          <w:lang w:val="lv-LV"/>
        </w:rPr>
      </w:pPr>
      <w:r w:rsidRPr="00B04F93">
        <w:rPr>
          <w:sz w:val="20"/>
          <w:szCs w:val="20"/>
          <w:lang w:val="lv-LV"/>
        </w:rPr>
        <w:t xml:space="preserve">direktora Rīkojumu Nr. </w:t>
      </w:r>
      <w:r w:rsidRPr="00B04F93">
        <w:rPr>
          <w:bCs/>
          <w:sz w:val="20"/>
          <w:szCs w:val="20"/>
          <w:lang w:val="lv-LV"/>
        </w:rPr>
        <w:t>1.12./</w:t>
      </w:r>
      <w:r w:rsidR="006E2170">
        <w:rPr>
          <w:bCs/>
          <w:sz w:val="20"/>
          <w:szCs w:val="20"/>
          <w:lang w:val="lv-LV"/>
        </w:rPr>
        <w:t>82</w:t>
      </w:r>
    </w:p>
    <w:p w:rsidR="00DF07E3" w:rsidRPr="00B04F93" w:rsidRDefault="00DF07E3" w:rsidP="00DF07E3">
      <w:pPr>
        <w:spacing w:before="120" w:after="120" w:line="276" w:lineRule="auto"/>
        <w:jc w:val="right"/>
        <w:rPr>
          <w:b/>
          <w:bCs/>
          <w:sz w:val="28"/>
          <w:szCs w:val="28"/>
          <w:lang w:val="lv-LV" w:eastAsia="lv-LV"/>
        </w:rPr>
      </w:pPr>
      <w:proofErr w:type="gramStart"/>
      <w:r w:rsidRPr="00B04F93">
        <w:rPr>
          <w:sz w:val="20"/>
          <w:szCs w:val="20"/>
          <w:lang w:val="lv-LV"/>
        </w:rPr>
        <w:t>201</w:t>
      </w:r>
      <w:r>
        <w:rPr>
          <w:sz w:val="20"/>
          <w:szCs w:val="20"/>
          <w:lang w:val="lv-LV"/>
        </w:rPr>
        <w:t>7</w:t>
      </w:r>
      <w:r w:rsidRPr="00B04F93">
        <w:rPr>
          <w:sz w:val="20"/>
          <w:szCs w:val="20"/>
          <w:lang w:val="lv-LV"/>
        </w:rPr>
        <w:t>.gada</w:t>
      </w:r>
      <w:proofErr w:type="gramEnd"/>
      <w:r w:rsidRPr="00B04F93">
        <w:rPr>
          <w:sz w:val="20"/>
          <w:szCs w:val="20"/>
          <w:lang w:val="lv-LV"/>
        </w:rPr>
        <w:t xml:space="preserve"> </w:t>
      </w:r>
      <w:r w:rsidR="006E2170">
        <w:rPr>
          <w:sz w:val="20"/>
          <w:szCs w:val="20"/>
          <w:lang w:val="lv-LV"/>
        </w:rPr>
        <w:t>7</w:t>
      </w:r>
      <w:r w:rsidRPr="00B04F93">
        <w:rPr>
          <w:sz w:val="20"/>
          <w:szCs w:val="20"/>
          <w:lang w:val="lv-LV"/>
        </w:rPr>
        <w:t>.</w:t>
      </w:r>
      <w:r w:rsidR="006E2170">
        <w:rPr>
          <w:sz w:val="20"/>
          <w:szCs w:val="20"/>
          <w:lang w:val="lv-LV"/>
        </w:rPr>
        <w:t>marts</w:t>
      </w:r>
    </w:p>
    <w:p w:rsidR="00DF07E3" w:rsidRPr="00B04F93" w:rsidRDefault="00DF07E3" w:rsidP="00DF07E3">
      <w:pPr>
        <w:spacing w:after="200" w:line="276" w:lineRule="auto"/>
        <w:jc w:val="center"/>
        <w:rPr>
          <w:b/>
          <w:sz w:val="32"/>
          <w:szCs w:val="32"/>
          <w:lang w:val="lv-LV" w:eastAsia="lv-LV"/>
        </w:rPr>
      </w:pPr>
      <w:r w:rsidRPr="00B04F93">
        <w:rPr>
          <w:b/>
          <w:sz w:val="32"/>
          <w:szCs w:val="32"/>
          <w:lang w:val="lv-LV" w:eastAsia="lv-LV"/>
        </w:rPr>
        <w:t>RĒZEKNES TEHNIKUMA</w:t>
      </w:r>
    </w:p>
    <w:p w:rsidR="00DF07E3" w:rsidRPr="00B04F93" w:rsidRDefault="00DF07E3" w:rsidP="00DF07E3">
      <w:pPr>
        <w:spacing w:before="120" w:after="120" w:line="276" w:lineRule="auto"/>
        <w:rPr>
          <w:b/>
          <w:bCs/>
          <w:sz w:val="28"/>
          <w:szCs w:val="28"/>
          <w:lang w:val="lv-LV" w:eastAsia="lv-LV"/>
        </w:rPr>
      </w:pPr>
    </w:p>
    <w:p w:rsidR="00DF07E3" w:rsidRPr="00B04F93" w:rsidRDefault="00DF07E3" w:rsidP="00DF07E3">
      <w:pPr>
        <w:spacing w:before="120" w:after="120" w:line="276" w:lineRule="auto"/>
        <w:jc w:val="center"/>
        <w:rPr>
          <w:b/>
          <w:bCs/>
          <w:sz w:val="28"/>
          <w:szCs w:val="28"/>
          <w:lang w:val="lv-LV" w:eastAsia="lv-LV"/>
        </w:rPr>
      </w:pPr>
      <w:r w:rsidRPr="00B04F93">
        <w:rPr>
          <w:b/>
          <w:bCs/>
          <w:sz w:val="28"/>
          <w:szCs w:val="28"/>
          <w:lang w:val="lv-LV" w:eastAsia="lv-LV"/>
        </w:rPr>
        <w:t>Iepirkuma</w:t>
      </w:r>
    </w:p>
    <w:p w:rsidR="00DF07E3" w:rsidRPr="00B04F93" w:rsidRDefault="00DF07E3" w:rsidP="00DF07E3">
      <w:pPr>
        <w:spacing w:before="120" w:after="120" w:line="276" w:lineRule="auto"/>
        <w:jc w:val="center"/>
        <w:rPr>
          <w:b/>
          <w:bCs/>
          <w:sz w:val="28"/>
          <w:szCs w:val="28"/>
          <w:lang w:val="lv-LV" w:eastAsia="lv-LV"/>
        </w:rPr>
      </w:pPr>
    </w:p>
    <w:p w:rsidR="00DF07E3" w:rsidRPr="00B04F93" w:rsidRDefault="00DF07E3" w:rsidP="00DF07E3">
      <w:pPr>
        <w:spacing w:before="120" w:after="200" w:line="276" w:lineRule="auto"/>
        <w:jc w:val="center"/>
        <w:rPr>
          <w:b/>
          <w:sz w:val="28"/>
          <w:szCs w:val="28"/>
          <w:lang w:val="lv-LV" w:eastAsia="lv-LV"/>
        </w:rPr>
      </w:pPr>
      <w:r w:rsidRPr="00B04F93">
        <w:rPr>
          <w:b/>
          <w:sz w:val="28"/>
          <w:szCs w:val="28"/>
          <w:lang w:val="lv-LV" w:eastAsia="lv-LV"/>
        </w:rPr>
        <w:t xml:space="preserve">Rēzeknes tehnikuma Izglītības programmas </w:t>
      </w:r>
      <w:r w:rsidRPr="00D36140">
        <w:rPr>
          <w:b/>
          <w:sz w:val="28"/>
          <w:szCs w:val="28"/>
          <w:lang w:val="lv-LV" w:eastAsia="lv-LV"/>
        </w:rPr>
        <w:t>„Enerģētika un elektrotehnika”</w:t>
      </w:r>
      <w:r w:rsidRPr="00B04F93">
        <w:rPr>
          <w:b/>
          <w:sz w:val="28"/>
          <w:szCs w:val="28"/>
          <w:lang w:val="lv-LV" w:eastAsia="lv-LV"/>
        </w:rPr>
        <w:t xml:space="preserve"> materiāltehniskais nodrošinājums </w:t>
      </w:r>
    </w:p>
    <w:p w:rsidR="00DF07E3" w:rsidRPr="00B04F93" w:rsidRDefault="00DF07E3" w:rsidP="00DF07E3">
      <w:pPr>
        <w:spacing w:before="120" w:after="120" w:line="276" w:lineRule="auto"/>
        <w:jc w:val="center"/>
        <w:rPr>
          <w:b/>
          <w:bCs/>
          <w:sz w:val="28"/>
          <w:szCs w:val="28"/>
          <w:lang w:val="lv-LV" w:eastAsia="lv-LV"/>
        </w:rPr>
      </w:pPr>
      <w:r w:rsidRPr="00B04F93">
        <w:rPr>
          <w:bCs/>
          <w:sz w:val="28"/>
          <w:szCs w:val="28"/>
          <w:lang w:val="lv-LV" w:eastAsia="lv-LV"/>
        </w:rPr>
        <w:t>Identifikācijas</w:t>
      </w:r>
      <w:r>
        <w:rPr>
          <w:b/>
          <w:bCs/>
          <w:sz w:val="28"/>
          <w:szCs w:val="28"/>
          <w:lang w:val="lv-LV" w:eastAsia="lv-LV"/>
        </w:rPr>
        <w:t xml:space="preserve"> Nr. </w:t>
      </w:r>
      <w:r w:rsidR="007246F7">
        <w:rPr>
          <w:b/>
          <w:bCs/>
          <w:sz w:val="28"/>
          <w:szCs w:val="28"/>
          <w:lang w:val="lv-LV" w:eastAsia="lv-LV"/>
        </w:rPr>
        <w:t>RT2017/4.JG</w:t>
      </w:r>
    </w:p>
    <w:p w:rsidR="00DF07E3" w:rsidRPr="00B04F93" w:rsidRDefault="00DF07E3" w:rsidP="00DF07E3">
      <w:pPr>
        <w:spacing w:before="120" w:after="120" w:line="276" w:lineRule="auto"/>
        <w:jc w:val="center"/>
        <w:rPr>
          <w:b/>
          <w:bCs/>
          <w:sz w:val="28"/>
          <w:szCs w:val="28"/>
          <w:lang w:val="lv-LV" w:eastAsia="lv-LV"/>
        </w:rPr>
      </w:pPr>
    </w:p>
    <w:p w:rsidR="00DF07E3" w:rsidRPr="00B04F93" w:rsidRDefault="00DF07E3" w:rsidP="00DF07E3">
      <w:pPr>
        <w:spacing w:before="120" w:after="120" w:line="276" w:lineRule="auto"/>
        <w:jc w:val="center"/>
        <w:rPr>
          <w:b/>
          <w:bCs/>
          <w:sz w:val="28"/>
          <w:szCs w:val="28"/>
          <w:lang w:val="lv-LV" w:eastAsia="lv-LV"/>
        </w:rPr>
      </w:pPr>
      <w:r w:rsidRPr="00B04F93">
        <w:rPr>
          <w:b/>
          <w:bCs/>
          <w:sz w:val="28"/>
          <w:szCs w:val="28"/>
          <w:lang w:val="lv-LV" w:eastAsia="lv-LV"/>
        </w:rPr>
        <w:t>NOLIKUMS</w:t>
      </w: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r w:rsidRPr="00B04F93">
        <w:rPr>
          <w:sz w:val="28"/>
          <w:szCs w:val="28"/>
          <w:lang w:val="lv-LV" w:eastAsia="lv-LV"/>
        </w:rPr>
        <w:t>Rēzekne</w:t>
      </w:r>
    </w:p>
    <w:p w:rsidR="00DF07E3" w:rsidRPr="00B04F93" w:rsidRDefault="00DF07E3" w:rsidP="00DF07E3">
      <w:pPr>
        <w:spacing w:before="120" w:after="120" w:line="276" w:lineRule="auto"/>
        <w:jc w:val="center"/>
        <w:rPr>
          <w:sz w:val="28"/>
          <w:szCs w:val="28"/>
          <w:lang w:val="lv-LV" w:eastAsia="lv-LV"/>
        </w:rPr>
      </w:pPr>
      <w:r w:rsidRPr="00B04F93">
        <w:rPr>
          <w:sz w:val="28"/>
          <w:szCs w:val="28"/>
          <w:lang w:val="lv-LV" w:eastAsia="lv-LV"/>
        </w:rPr>
        <w:t>201</w:t>
      </w:r>
      <w:r>
        <w:rPr>
          <w:sz w:val="28"/>
          <w:szCs w:val="28"/>
          <w:lang w:val="lv-LV" w:eastAsia="lv-LV"/>
        </w:rPr>
        <w:t>7</w:t>
      </w: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spacing w:before="120" w:after="120" w:line="276" w:lineRule="auto"/>
        <w:jc w:val="center"/>
        <w:rPr>
          <w:sz w:val="28"/>
          <w:szCs w:val="28"/>
          <w:lang w:val="lv-LV" w:eastAsia="lv-LV"/>
        </w:rPr>
      </w:pPr>
    </w:p>
    <w:p w:rsidR="00DF07E3" w:rsidRPr="00B04F93" w:rsidRDefault="00DF07E3" w:rsidP="00DF07E3">
      <w:pPr>
        <w:jc w:val="both"/>
        <w:rPr>
          <w:b/>
          <w:caps/>
          <w:lang w:val="lv-LV"/>
        </w:rPr>
      </w:pPr>
      <w:r w:rsidRPr="00B04F93">
        <w:rPr>
          <w:b/>
          <w:caps/>
          <w:lang w:val="lv-LV"/>
        </w:rPr>
        <w:t>Satura rādītājs</w:t>
      </w:r>
    </w:p>
    <w:p w:rsidR="00DF07E3" w:rsidRPr="00B04F93" w:rsidRDefault="00DF07E3" w:rsidP="00DF07E3">
      <w:pPr>
        <w:jc w:val="both"/>
        <w:rPr>
          <w:b/>
          <w:caps/>
          <w:lang w:val="lv-LV"/>
        </w:rPr>
      </w:pPr>
    </w:p>
    <w:p w:rsidR="00DF07E3" w:rsidRPr="00B04F93" w:rsidRDefault="00DF07E3" w:rsidP="00DF07E3">
      <w:pPr>
        <w:jc w:val="both"/>
        <w:rPr>
          <w:b/>
          <w:caps/>
          <w:lang w:val="lv-LV"/>
        </w:rPr>
      </w:pPr>
    </w:p>
    <w:tbl>
      <w:tblPr>
        <w:tblW w:w="0" w:type="auto"/>
        <w:tblBorders>
          <w:bottom w:val="single" w:sz="4" w:space="0" w:color="auto"/>
          <w:insideH w:val="single" w:sz="4" w:space="0" w:color="auto"/>
        </w:tblBorders>
        <w:tblLook w:val="04A0" w:firstRow="1" w:lastRow="0" w:firstColumn="1" w:lastColumn="0" w:noHBand="0" w:noVBand="1"/>
      </w:tblPr>
      <w:tblGrid>
        <w:gridCol w:w="675"/>
        <w:gridCol w:w="7513"/>
        <w:gridCol w:w="1028"/>
      </w:tblGrid>
      <w:tr w:rsidR="00DF07E3" w:rsidRPr="00B04F93" w:rsidTr="004978A4">
        <w:tc>
          <w:tcPr>
            <w:tcW w:w="675" w:type="dxa"/>
          </w:tcPr>
          <w:p w:rsidR="00DF07E3" w:rsidRPr="00B04F93" w:rsidRDefault="00DF07E3" w:rsidP="004978A4">
            <w:pPr>
              <w:pStyle w:val="TOC1"/>
              <w:spacing w:line="360" w:lineRule="auto"/>
            </w:pPr>
            <w:r w:rsidRPr="00B04F93">
              <w:t xml:space="preserve">1.  </w:t>
            </w:r>
          </w:p>
        </w:tc>
        <w:tc>
          <w:tcPr>
            <w:tcW w:w="7513" w:type="dxa"/>
          </w:tcPr>
          <w:p w:rsidR="00DF07E3" w:rsidRPr="00B04F93" w:rsidRDefault="00DF07E3" w:rsidP="004978A4">
            <w:pPr>
              <w:pStyle w:val="TOC1"/>
              <w:spacing w:line="360" w:lineRule="auto"/>
            </w:pPr>
            <w:r w:rsidRPr="00B04F93">
              <w:t>Vispārīgā informācija</w:t>
            </w:r>
          </w:p>
        </w:tc>
        <w:tc>
          <w:tcPr>
            <w:tcW w:w="1028" w:type="dxa"/>
          </w:tcPr>
          <w:p w:rsidR="00DF07E3" w:rsidRPr="00B04F93" w:rsidRDefault="00DF07E3" w:rsidP="004978A4">
            <w:pPr>
              <w:pStyle w:val="TOC1"/>
              <w:spacing w:line="360" w:lineRule="auto"/>
            </w:pPr>
            <w:r w:rsidRPr="00B04F93">
              <w:t>3</w:t>
            </w:r>
          </w:p>
        </w:tc>
      </w:tr>
      <w:tr w:rsidR="00DF07E3" w:rsidRPr="00B04F93" w:rsidTr="004978A4">
        <w:tc>
          <w:tcPr>
            <w:tcW w:w="675" w:type="dxa"/>
          </w:tcPr>
          <w:p w:rsidR="00DF07E3" w:rsidRPr="00B04F93" w:rsidRDefault="00DF07E3" w:rsidP="004978A4">
            <w:pPr>
              <w:pStyle w:val="TOC1"/>
              <w:spacing w:line="360" w:lineRule="auto"/>
            </w:pPr>
            <w:r w:rsidRPr="00B04F93">
              <w:t>2.</w:t>
            </w:r>
          </w:p>
        </w:tc>
        <w:tc>
          <w:tcPr>
            <w:tcW w:w="7513" w:type="dxa"/>
          </w:tcPr>
          <w:p w:rsidR="00DF07E3" w:rsidRPr="00B04F93" w:rsidRDefault="00DF07E3" w:rsidP="004978A4">
            <w:pPr>
              <w:pStyle w:val="TOC1"/>
              <w:spacing w:line="360" w:lineRule="auto"/>
            </w:pPr>
            <w:r w:rsidRPr="00B04F93">
              <w:t>Piedāvājuma noformēšanas un iesniegšanas kārtība</w:t>
            </w:r>
          </w:p>
        </w:tc>
        <w:tc>
          <w:tcPr>
            <w:tcW w:w="1028" w:type="dxa"/>
          </w:tcPr>
          <w:p w:rsidR="00DF07E3" w:rsidRPr="00B04F93" w:rsidRDefault="00DF07E3" w:rsidP="004978A4">
            <w:pPr>
              <w:pStyle w:val="TOC1"/>
              <w:spacing w:line="360" w:lineRule="auto"/>
            </w:pPr>
            <w:r w:rsidRPr="00B04F93">
              <w:t>4</w:t>
            </w:r>
          </w:p>
        </w:tc>
      </w:tr>
      <w:tr w:rsidR="00DF07E3" w:rsidRPr="00B04F93" w:rsidTr="004978A4">
        <w:tc>
          <w:tcPr>
            <w:tcW w:w="675" w:type="dxa"/>
          </w:tcPr>
          <w:p w:rsidR="00DF07E3" w:rsidRPr="00B04F93" w:rsidRDefault="00DF07E3" w:rsidP="004978A4">
            <w:pPr>
              <w:pStyle w:val="TOC1"/>
              <w:spacing w:line="360" w:lineRule="auto"/>
            </w:pPr>
            <w:r w:rsidRPr="00B04F93">
              <w:t>3.</w:t>
            </w:r>
          </w:p>
        </w:tc>
        <w:tc>
          <w:tcPr>
            <w:tcW w:w="7513" w:type="dxa"/>
          </w:tcPr>
          <w:p w:rsidR="00DF07E3" w:rsidRPr="00B04F93" w:rsidRDefault="00DF07E3" w:rsidP="004978A4">
            <w:pPr>
              <w:pStyle w:val="TOC1"/>
              <w:spacing w:line="360" w:lineRule="auto"/>
            </w:pPr>
            <w:r w:rsidRPr="00B04F93">
              <w:t xml:space="preserve">Informācija par līguma priekšmetu </w:t>
            </w:r>
          </w:p>
        </w:tc>
        <w:tc>
          <w:tcPr>
            <w:tcW w:w="1028" w:type="dxa"/>
          </w:tcPr>
          <w:p w:rsidR="00DF07E3" w:rsidRPr="00B04F93" w:rsidRDefault="00DF07E3" w:rsidP="004978A4">
            <w:pPr>
              <w:pStyle w:val="TOC1"/>
              <w:spacing w:line="360" w:lineRule="auto"/>
            </w:pPr>
            <w:r w:rsidRPr="00B04F93">
              <w:t>5</w:t>
            </w:r>
          </w:p>
        </w:tc>
      </w:tr>
      <w:tr w:rsidR="00DF07E3" w:rsidRPr="00B04F93" w:rsidTr="004978A4">
        <w:tc>
          <w:tcPr>
            <w:tcW w:w="675" w:type="dxa"/>
          </w:tcPr>
          <w:p w:rsidR="00DF07E3" w:rsidRPr="00B04F93" w:rsidRDefault="00DF07E3" w:rsidP="004978A4">
            <w:pPr>
              <w:pStyle w:val="TOC1"/>
              <w:spacing w:line="360" w:lineRule="auto"/>
            </w:pPr>
            <w:r w:rsidRPr="00B04F93">
              <w:t>4.</w:t>
            </w:r>
          </w:p>
        </w:tc>
        <w:tc>
          <w:tcPr>
            <w:tcW w:w="7513" w:type="dxa"/>
          </w:tcPr>
          <w:p w:rsidR="00DF07E3" w:rsidRPr="00B04F93" w:rsidRDefault="00DF07E3" w:rsidP="004978A4">
            <w:pPr>
              <w:pStyle w:val="TOC1"/>
              <w:spacing w:line="360" w:lineRule="auto"/>
            </w:pPr>
            <w:r w:rsidRPr="00B04F93">
              <w:t xml:space="preserve">Prasības pretendentiem </w:t>
            </w:r>
          </w:p>
        </w:tc>
        <w:tc>
          <w:tcPr>
            <w:tcW w:w="1028" w:type="dxa"/>
          </w:tcPr>
          <w:p w:rsidR="00DF07E3" w:rsidRPr="00B04F93" w:rsidRDefault="00DF07E3" w:rsidP="004978A4">
            <w:pPr>
              <w:pStyle w:val="TOC1"/>
              <w:spacing w:line="360" w:lineRule="auto"/>
            </w:pPr>
            <w:r w:rsidRPr="00B04F93">
              <w:t>6</w:t>
            </w:r>
          </w:p>
        </w:tc>
      </w:tr>
      <w:tr w:rsidR="00DF07E3" w:rsidRPr="00B04F93" w:rsidTr="004978A4">
        <w:tc>
          <w:tcPr>
            <w:tcW w:w="675" w:type="dxa"/>
          </w:tcPr>
          <w:p w:rsidR="00DF07E3" w:rsidRPr="00B04F93" w:rsidRDefault="00DF07E3" w:rsidP="004978A4">
            <w:pPr>
              <w:pStyle w:val="TOC1"/>
              <w:spacing w:line="360" w:lineRule="auto"/>
            </w:pPr>
            <w:r w:rsidRPr="00B04F93">
              <w:t xml:space="preserve">5.  </w:t>
            </w:r>
          </w:p>
        </w:tc>
        <w:tc>
          <w:tcPr>
            <w:tcW w:w="7513" w:type="dxa"/>
          </w:tcPr>
          <w:p w:rsidR="00DF07E3" w:rsidRPr="00B04F93" w:rsidRDefault="00DF07E3" w:rsidP="004978A4">
            <w:pPr>
              <w:pStyle w:val="TOC1"/>
              <w:spacing w:line="360" w:lineRule="auto"/>
            </w:pPr>
            <w:r w:rsidRPr="00B04F93">
              <w:t>Pretendentu atlases (kvalifikācijas) dokumenti</w:t>
            </w:r>
            <w:r w:rsidRPr="00B04F93">
              <w:rPr>
                <w:b/>
              </w:rPr>
              <w:t xml:space="preserve"> </w:t>
            </w:r>
          </w:p>
        </w:tc>
        <w:tc>
          <w:tcPr>
            <w:tcW w:w="1028" w:type="dxa"/>
          </w:tcPr>
          <w:p w:rsidR="00DF07E3" w:rsidRPr="00B04F93" w:rsidRDefault="00DF07E3" w:rsidP="004978A4">
            <w:pPr>
              <w:pStyle w:val="TOC1"/>
              <w:spacing w:line="360" w:lineRule="auto"/>
            </w:pPr>
            <w:r w:rsidRPr="00B04F93">
              <w:t>6</w:t>
            </w:r>
          </w:p>
        </w:tc>
      </w:tr>
      <w:tr w:rsidR="00DF07E3" w:rsidRPr="00B04F93" w:rsidTr="004978A4">
        <w:tc>
          <w:tcPr>
            <w:tcW w:w="675" w:type="dxa"/>
          </w:tcPr>
          <w:p w:rsidR="00DF07E3" w:rsidRPr="00B04F93" w:rsidRDefault="00DF07E3" w:rsidP="004978A4">
            <w:pPr>
              <w:pStyle w:val="TOC1"/>
              <w:spacing w:line="360" w:lineRule="auto"/>
            </w:pPr>
            <w:r w:rsidRPr="00B04F93">
              <w:t>6.</w:t>
            </w:r>
          </w:p>
        </w:tc>
        <w:tc>
          <w:tcPr>
            <w:tcW w:w="7513" w:type="dxa"/>
          </w:tcPr>
          <w:p w:rsidR="00DF07E3" w:rsidRPr="00B04F93" w:rsidRDefault="00DF07E3" w:rsidP="004978A4">
            <w:pPr>
              <w:pStyle w:val="TOC1"/>
              <w:spacing w:line="360" w:lineRule="auto"/>
            </w:pPr>
            <w:r w:rsidRPr="00B04F93">
              <w:t xml:space="preserve">Piedāvājumu izskatīšanas kārtība, vērtēšana un Lēmuma pieņemšana </w:t>
            </w:r>
          </w:p>
        </w:tc>
        <w:tc>
          <w:tcPr>
            <w:tcW w:w="1028" w:type="dxa"/>
          </w:tcPr>
          <w:p w:rsidR="00DF07E3" w:rsidRPr="00B04F93" w:rsidRDefault="00DF07E3" w:rsidP="004978A4">
            <w:pPr>
              <w:pStyle w:val="TOC1"/>
              <w:spacing w:line="360" w:lineRule="auto"/>
            </w:pPr>
            <w:r w:rsidRPr="00B04F93">
              <w:t>7</w:t>
            </w:r>
          </w:p>
        </w:tc>
      </w:tr>
      <w:tr w:rsidR="00DF07E3" w:rsidRPr="00B04F93" w:rsidTr="004978A4">
        <w:tc>
          <w:tcPr>
            <w:tcW w:w="675" w:type="dxa"/>
          </w:tcPr>
          <w:p w:rsidR="00DF07E3" w:rsidRPr="00B04F93" w:rsidRDefault="00DF07E3" w:rsidP="004978A4">
            <w:pPr>
              <w:pStyle w:val="TOC1"/>
              <w:spacing w:line="360" w:lineRule="auto"/>
            </w:pPr>
            <w:r w:rsidRPr="00B04F93">
              <w:t>7.</w:t>
            </w:r>
          </w:p>
        </w:tc>
        <w:tc>
          <w:tcPr>
            <w:tcW w:w="7513" w:type="dxa"/>
          </w:tcPr>
          <w:p w:rsidR="00DF07E3" w:rsidRPr="00B04F93" w:rsidRDefault="00DF07E3" w:rsidP="004978A4">
            <w:pPr>
              <w:pStyle w:val="TOC1"/>
              <w:spacing w:line="360" w:lineRule="auto"/>
            </w:pPr>
            <w:r w:rsidRPr="00B04F93">
              <w:t>Komisijas tiesības un pienākumi</w:t>
            </w:r>
          </w:p>
        </w:tc>
        <w:tc>
          <w:tcPr>
            <w:tcW w:w="1028" w:type="dxa"/>
          </w:tcPr>
          <w:p w:rsidR="00DF07E3" w:rsidRPr="00B04F93" w:rsidRDefault="003A793F" w:rsidP="004978A4">
            <w:pPr>
              <w:pStyle w:val="TOC1"/>
              <w:spacing w:line="360" w:lineRule="auto"/>
            </w:pPr>
            <w:r>
              <w:t>9</w:t>
            </w:r>
          </w:p>
        </w:tc>
      </w:tr>
      <w:tr w:rsidR="00DF07E3" w:rsidRPr="00B04F93" w:rsidTr="004978A4">
        <w:tc>
          <w:tcPr>
            <w:tcW w:w="675" w:type="dxa"/>
          </w:tcPr>
          <w:p w:rsidR="00DF07E3" w:rsidRPr="00B04F93" w:rsidRDefault="00DF07E3" w:rsidP="004978A4">
            <w:pPr>
              <w:pStyle w:val="TOC1"/>
              <w:spacing w:line="360" w:lineRule="auto"/>
            </w:pPr>
            <w:r w:rsidRPr="00B04F93">
              <w:t>8.</w:t>
            </w:r>
          </w:p>
        </w:tc>
        <w:tc>
          <w:tcPr>
            <w:tcW w:w="7513" w:type="dxa"/>
          </w:tcPr>
          <w:p w:rsidR="00DF07E3" w:rsidRPr="00B04F93" w:rsidRDefault="00DF07E3" w:rsidP="004978A4">
            <w:pPr>
              <w:pStyle w:val="TOC1"/>
              <w:spacing w:line="360" w:lineRule="auto"/>
            </w:pPr>
            <w:r w:rsidRPr="00B04F93">
              <w:t>Pretendentu tiesības un pienākumi</w:t>
            </w:r>
          </w:p>
        </w:tc>
        <w:tc>
          <w:tcPr>
            <w:tcW w:w="1028" w:type="dxa"/>
          </w:tcPr>
          <w:p w:rsidR="00DF07E3" w:rsidRPr="00B04F93" w:rsidRDefault="00DF07E3" w:rsidP="004978A4">
            <w:pPr>
              <w:pStyle w:val="TOC1"/>
              <w:spacing w:line="360" w:lineRule="auto"/>
            </w:pPr>
            <w:r w:rsidRPr="00B04F93">
              <w:t>9</w:t>
            </w:r>
          </w:p>
        </w:tc>
      </w:tr>
      <w:tr w:rsidR="00DF07E3" w:rsidRPr="00B04F93" w:rsidTr="004978A4">
        <w:tc>
          <w:tcPr>
            <w:tcW w:w="675" w:type="dxa"/>
          </w:tcPr>
          <w:p w:rsidR="00DF07E3" w:rsidRPr="00B04F93" w:rsidRDefault="00DF07E3" w:rsidP="004978A4">
            <w:pPr>
              <w:pStyle w:val="TOC1"/>
              <w:spacing w:line="360" w:lineRule="auto"/>
            </w:pPr>
            <w:r w:rsidRPr="00B04F93">
              <w:t>9.</w:t>
            </w:r>
          </w:p>
        </w:tc>
        <w:tc>
          <w:tcPr>
            <w:tcW w:w="7513" w:type="dxa"/>
          </w:tcPr>
          <w:p w:rsidR="00DF07E3" w:rsidRPr="00B04F93" w:rsidRDefault="00DF07E3" w:rsidP="004978A4">
            <w:pPr>
              <w:pStyle w:val="TOC1"/>
              <w:spacing w:line="360" w:lineRule="auto"/>
            </w:pPr>
            <w:r w:rsidRPr="00B04F93">
              <w:t xml:space="preserve">Līguma nosacījumi </w:t>
            </w:r>
          </w:p>
        </w:tc>
        <w:tc>
          <w:tcPr>
            <w:tcW w:w="1028" w:type="dxa"/>
          </w:tcPr>
          <w:p w:rsidR="00DF07E3" w:rsidRPr="00B04F93" w:rsidRDefault="003A793F" w:rsidP="004978A4">
            <w:pPr>
              <w:pStyle w:val="TOC1"/>
              <w:spacing w:line="360" w:lineRule="auto"/>
            </w:pPr>
            <w:r>
              <w:t>10</w:t>
            </w:r>
          </w:p>
        </w:tc>
      </w:tr>
      <w:tr w:rsidR="00DF07E3" w:rsidRPr="00B04F93" w:rsidTr="004978A4">
        <w:tc>
          <w:tcPr>
            <w:tcW w:w="675" w:type="dxa"/>
          </w:tcPr>
          <w:p w:rsidR="00DF07E3" w:rsidRPr="00B04F93" w:rsidRDefault="00DF07E3" w:rsidP="004978A4">
            <w:pPr>
              <w:pStyle w:val="TOC1"/>
              <w:spacing w:line="360" w:lineRule="auto"/>
            </w:pPr>
          </w:p>
        </w:tc>
        <w:tc>
          <w:tcPr>
            <w:tcW w:w="7513" w:type="dxa"/>
          </w:tcPr>
          <w:p w:rsidR="00DF07E3" w:rsidRPr="00B04F93" w:rsidRDefault="00DF07E3" w:rsidP="004978A4">
            <w:pPr>
              <w:pStyle w:val="TOC1"/>
              <w:spacing w:line="360" w:lineRule="auto"/>
            </w:pPr>
            <w:r w:rsidRPr="00B04F93">
              <w:t>1.pielikums</w:t>
            </w:r>
            <w:proofErr w:type="gramStart"/>
            <w:r w:rsidRPr="00B04F93">
              <w:t xml:space="preserve">               </w:t>
            </w:r>
            <w:proofErr w:type="gramEnd"/>
          </w:p>
        </w:tc>
        <w:tc>
          <w:tcPr>
            <w:tcW w:w="1028" w:type="dxa"/>
          </w:tcPr>
          <w:p w:rsidR="00DF07E3" w:rsidRPr="00B04F93" w:rsidRDefault="00DF07E3" w:rsidP="004978A4">
            <w:pPr>
              <w:pStyle w:val="TOC1"/>
              <w:spacing w:line="360" w:lineRule="auto"/>
            </w:pPr>
            <w:r w:rsidRPr="00B04F93">
              <w:t>11</w:t>
            </w:r>
          </w:p>
        </w:tc>
      </w:tr>
      <w:tr w:rsidR="00DF07E3" w:rsidRPr="00B04F93" w:rsidTr="004978A4">
        <w:tc>
          <w:tcPr>
            <w:tcW w:w="675" w:type="dxa"/>
          </w:tcPr>
          <w:p w:rsidR="00DF07E3" w:rsidRPr="00B04F93" w:rsidRDefault="00DF07E3" w:rsidP="004978A4">
            <w:pPr>
              <w:pStyle w:val="TOC1"/>
              <w:spacing w:line="360" w:lineRule="auto"/>
            </w:pPr>
          </w:p>
        </w:tc>
        <w:tc>
          <w:tcPr>
            <w:tcW w:w="7513" w:type="dxa"/>
          </w:tcPr>
          <w:p w:rsidR="00DF07E3" w:rsidRPr="00B04F93" w:rsidRDefault="00DF07E3" w:rsidP="004978A4">
            <w:pPr>
              <w:pStyle w:val="TOC1"/>
              <w:spacing w:line="360" w:lineRule="auto"/>
            </w:pPr>
            <w:r w:rsidRPr="00B04F93">
              <w:t>2.pielikums</w:t>
            </w:r>
            <w:proofErr w:type="gramStart"/>
            <w:r w:rsidRPr="00B04F93">
              <w:t xml:space="preserve">               </w:t>
            </w:r>
            <w:proofErr w:type="gramEnd"/>
          </w:p>
        </w:tc>
        <w:tc>
          <w:tcPr>
            <w:tcW w:w="1028" w:type="dxa"/>
          </w:tcPr>
          <w:p w:rsidR="00DF07E3" w:rsidRPr="00B04F93" w:rsidRDefault="00DF07E3" w:rsidP="004978A4">
            <w:pPr>
              <w:pStyle w:val="TOC1"/>
              <w:spacing w:line="360" w:lineRule="auto"/>
            </w:pPr>
            <w:r w:rsidRPr="00B04F93">
              <w:t>12</w:t>
            </w:r>
          </w:p>
        </w:tc>
      </w:tr>
      <w:tr w:rsidR="00DF07E3" w:rsidRPr="00B04F93" w:rsidTr="004978A4">
        <w:tc>
          <w:tcPr>
            <w:tcW w:w="675" w:type="dxa"/>
          </w:tcPr>
          <w:p w:rsidR="00DF07E3" w:rsidRPr="00B04F93" w:rsidRDefault="00DF07E3" w:rsidP="004978A4">
            <w:pPr>
              <w:pStyle w:val="TOC1"/>
              <w:spacing w:line="360" w:lineRule="auto"/>
            </w:pPr>
          </w:p>
        </w:tc>
        <w:tc>
          <w:tcPr>
            <w:tcW w:w="7513" w:type="dxa"/>
          </w:tcPr>
          <w:p w:rsidR="00DF07E3" w:rsidRPr="00B04F93" w:rsidRDefault="00DF07E3" w:rsidP="004978A4">
            <w:pPr>
              <w:pStyle w:val="TOC1"/>
              <w:spacing w:line="360" w:lineRule="auto"/>
            </w:pPr>
            <w:r w:rsidRPr="00B04F93">
              <w:t>3.pielikums</w:t>
            </w:r>
          </w:p>
        </w:tc>
        <w:tc>
          <w:tcPr>
            <w:tcW w:w="1028" w:type="dxa"/>
          </w:tcPr>
          <w:p w:rsidR="00DF07E3" w:rsidRPr="00B04F93" w:rsidRDefault="00DF07E3" w:rsidP="004978A4">
            <w:pPr>
              <w:pStyle w:val="TOC1"/>
              <w:spacing w:line="360" w:lineRule="auto"/>
            </w:pPr>
            <w:r w:rsidRPr="00B04F93">
              <w:t>13</w:t>
            </w:r>
          </w:p>
        </w:tc>
      </w:tr>
    </w:tbl>
    <w:p w:rsidR="00DF07E3" w:rsidRPr="00B04F93" w:rsidRDefault="00DF07E3" w:rsidP="00DF07E3">
      <w:pPr>
        <w:pStyle w:val="TOC1"/>
      </w:pPr>
    </w:p>
    <w:p w:rsidR="00DF07E3" w:rsidRPr="00B04F93" w:rsidRDefault="00DF07E3" w:rsidP="00DF07E3">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78"/>
        </w:tabs>
      </w:pPr>
      <w:r w:rsidRPr="00B04F93">
        <w:tab/>
      </w:r>
    </w:p>
    <w:p w:rsidR="00DF07E3" w:rsidRPr="00B04F93" w:rsidRDefault="00DF07E3" w:rsidP="00DF07E3">
      <w:pPr>
        <w:pStyle w:val="TOC1"/>
      </w:pPr>
    </w:p>
    <w:p w:rsidR="00DF07E3" w:rsidRPr="00B04F93" w:rsidRDefault="00DF07E3" w:rsidP="00DF07E3">
      <w:pPr>
        <w:pStyle w:val="TOC1"/>
      </w:pPr>
      <w:r w:rsidRPr="00B04F93">
        <w:tab/>
      </w:r>
    </w:p>
    <w:p w:rsidR="00DF07E3" w:rsidRPr="00B04F93" w:rsidRDefault="00DF07E3" w:rsidP="00DF07E3">
      <w:pPr>
        <w:pStyle w:val="TOC1"/>
      </w:pPr>
      <w:r w:rsidRPr="00B04F93">
        <w:tab/>
      </w:r>
    </w:p>
    <w:p w:rsidR="00DF07E3" w:rsidRPr="00B04F93" w:rsidRDefault="00DF07E3" w:rsidP="00DF07E3">
      <w:pPr>
        <w:jc w:val="both"/>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Pr="00B04F93" w:rsidRDefault="00DF07E3" w:rsidP="00DF07E3">
      <w:pPr>
        <w:rPr>
          <w:bCs/>
          <w:lang w:val="lv-LV"/>
        </w:rPr>
      </w:pPr>
    </w:p>
    <w:p w:rsidR="00DF07E3" w:rsidRDefault="00DF07E3" w:rsidP="00DF07E3">
      <w:pPr>
        <w:rPr>
          <w:bCs/>
          <w:lang w:val="lv-LV"/>
        </w:rPr>
      </w:pPr>
    </w:p>
    <w:p w:rsidR="00CF003E" w:rsidRDefault="00CF003E" w:rsidP="00DF07E3">
      <w:pPr>
        <w:rPr>
          <w:bCs/>
          <w:lang w:val="lv-LV"/>
        </w:rPr>
      </w:pPr>
    </w:p>
    <w:p w:rsidR="00CF003E" w:rsidRDefault="00CF003E" w:rsidP="00DF07E3">
      <w:pPr>
        <w:rPr>
          <w:bCs/>
          <w:lang w:val="lv-LV"/>
        </w:rPr>
      </w:pPr>
    </w:p>
    <w:p w:rsidR="00CF003E" w:rsidRDefault="00CF003E" w:rsidP="00DF07E3">
      <w:pPr>
        <w:rPr>
          <w:bCs/>
          <w:lang w:val="lv-LV"/>
        </w:rPr>
      </w:pPr>
    </w:p>
    <w:p w:rsidR="00CF003E" w:rsidRPr="00B04F93" w:rsidRDefault="00CF003E" w:rsidP="00DF07E3">
      <w:pPr>
        <w:rPr>
          <w:bCs/>
          <w:lang w:val="lv-LV"/>
        </w:rPr>
      </w:pPr>
    </w:p>
    <w:p w:rsidR="00DF07E3" w:rsidRPr="00B04F93" w:rsidRDefault="00DF07E3" w:rsidP="00DF07E3">
      <w:pPr>
        <w:rPr>
          <w:bCs/>
          <w:lang w:val="lv-LV"/>
        </w:rPr>
      </w:pPr>
    </w:p>
    <w:p w:rsidR="00DF07E3" w:rsidRPr="00B04F93" w:rsidRDefault="00DF07E3" w:rsidP="00DF07E3">
      <w:pPr>
        <w:jc w:val="center"/>
        <w:rPr>
          <w:b/>
          <w:lang w:val="lv-LV"/>
        </w:rPr>
      </w:pPr>
      <w:bookmarkStart w:id="1" w:name="_Toc42401990"/>
      <w:r w:rsidRPr="00B04F93">
        <w:rPr>
          <w:b/>
          <w:lang w:val="lv-LV"/>
        </w:rPr>
        <w:lastRenderedPageBreak/>
        <w:t>1. VISPĀRĪGĀ INFORMĀCIJA</w:t>
      </w:r>
      <w:bookmarkEnd w:id="1"/>
    </w:p>
    <w:p w:rsidR="00DF07E3" w:rsidRPr="00B04F93" w:rsidRDefault="00DF07E3" w:rsidP="00DF07E3">
      <w:pPr>
        <w:jc w:val="center"/>
        <w:rPr>
          <w:b/>
          <w:lang w:val="lv-LV"/>
        </w:rPr>
      </w:pPr>
    </w:p>
    <w:p w:rsidR="00DF07E3" w:rsidRPr="00B04F93" w:rsidRDefault="00DF07E3" w:rsidP="00DF07E3">
      <w:pPr>
        <w:numPr>
          <w:ilvl w:val="1"/>
          <w:numId w:val="2"/>
        </w:numPr>
        <w:tabs>
          <w:tab w:val="clear" w:pos="780"/>
          <w:tab w:val="num" w:pos="540"/>
        </w:tabs>
        <w:ind w:hanging="780"/>
        <w:jc w:val="both"/>
        <w:rPr>
          <w:lang w:val="lv-LV"/>
        </w:rPr>
      </w:pPr>
      <w:r w:rsidRPr="00B04F93">
        <w:rPr>
          <w:b/>
          <w:lang w:val="lv-LV"/>
        </w:rPr>
        <w:t>Iepirkuma identifikācijas numurs:</w:t>
      </w:r>
      <w:r w:rsidRPr="00B04F93">
        <w:rPr>
          <w:b/>
          <w:color w:val="FF0000"/>
          <w:lang w:val="lv-LV"/>
        </w:rPr>
        <w:t xml:space="preserve"> </w:t>
      </w:r>
      <w:r w:rsidR="007246F7">
        <w:rPr>
          <w:color w:val="000000"/>
          <w:lang w:val="lv-LV"/>
        </w:rPr>
        <w:t>RT2017/4.JG</w:t>
      </w:r>
    </w:p>
    <w:p w:rsidR="00DF07E3" w:rsidRPr="00B04F93" w:rsidRDefault="00DF07E3" w:rsidP="00DF07E3">
      <w:pPr>
        <w:numPr>
          <w:ilvl w:val="1"/>
          <w:numId w:val="2"/>
        </w:numPr>
        <w:tabs>
          <w:tab w:val="left" w:pos="540"/>
        </w:tabs>
        <w:ind w:left="0" w:firstLine="0"/>
        <w:jc w:val="both"/>
        <w:rPr>
          <w:lang w:val="lv-LV"/>
        </w:rPr>
      </w:pPr>
      <w:r w:rsidRPr="00B04F93">
        <w:rPr>
          <w:b/>
          <w:lang w:val="lv-LV"/>
        </w:rPr>
        <w:t>Pasūtītājs:</w:t>
      </w:r>
      <w:r w:rsidRPr="00B04F93">
        <w:rPr>
          <w:lang w:val="lv-LV"/>
        </w:rPr>
        <w:t xml:space="preserve"> </w:t>
      </w:r>
    </w:p>
    <w:tbl>
      <w:tblPr>
        <w:tblW w:w="0" w:type="auto"/>
        <w:tblLayout w:type="fixed"/>
        <w:tblLook w:val="0000" w:firstRow="0" w:lastRow="0" w:firstColumn="0" w:lastColumn="0" w:noHBand="0" w:noVBand="0"/>
      </w:tblPr>
      <w:tblGrid>
        <w:gridCol w:w="2802"/>
        <w:gridCol w:w="5953"/>
      </w:tblGrid>
      <w:tr w:rsidR="00DF07E3" w:rsidRPr="00B04F93" w:rsidTr="004978A4">
        <w:tc>
          <w:tcPr>
            <w:tcW w:w="2802"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 xml:space="preserve">Pasūtītāja nosaukums </w:t>
            </w:r>
          </w:p>
        </w:tc>
        <w:tc>
          <w:tcPr>
            <w:tcW w:w="5953"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Rēzeknes tehnikums</w:t>
            </w:r>
          </w:p>
        </w:tc>
      </w:tr>
      <w:tr w:rsidR="00DF07E3" w:rsidRPr="00B04F93" w:rsidTr="004978A4">
        <w:tc>
          <w:tcPr>
            <w:tcW w:w="2802"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 xml:space="preserve">Juridiskā adrese </w:t>
            </w:r>
          </w:p>
        </w:tc>
        <w:tc>
          <w:tcPr>
            <w:tcW w:w="5953"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 xml:space="preserve">Varoņu iela 11A, Rēzekne, LV-4604 </w:t>
            </w:r>
          </w:p>
        </w:tc>
      </w:tr>
      <w:tr w:rsidR="00DF07E3" w:rsidRPr="00B04F93" w:rsidTr="004978A4">
        <w:tc>
          <w:tcPr>
            <w:tcW w:w="2802"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 xml:space="preserve">PVN reģistrācijas numurs </w:t>
            </w:r>
          </w:p>
        </w:tc>
        <w:tc>
          <w:tcPr>
            <w:tcW w:w="5953"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90009617187</w:t>
            </w:r>
          </w:p>
        </w:tc>
      </w:tr>
      <w:tr w:rsidR="00DF07E3" w:rsidRPr="00B04F93" w:rsidTr="004978A4">
        <w:tc>
          <w:tcPr>
            <w:tcW w:w="2802"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Banka</w:t>
            </w:r>
          </w:p>
          <w:p w:rsidR="00DF07E3" w:rsidRPr="00B04F93" w:rsidRDefault="00DF07E3" w:rsidP="004978A4">
            <w:pPr>
              <w:rPr>
                <w:lang w:val="lv-LV" w:eastAsia="lv-LV"/>
              </w:rPr>
            </w:pPr>
            <w:r w:rsidRPr="00B04F93">
              <w:rPr>
                <w:lang w:val="lv-LV" w:eastAsia="lv-LV"/>
              </w:rPr>
              <w:t>Konta numurs (budžeta)</w:t>
            </w:r>
          </w:p>
          <w:p w:rsidR="00DF07E3" w:rsidRPr="00B04F93" w:rsidRDefault="00DF07E3" w:rsidP="004978A4">
            <w:pPr>
              <w:rPr>
                <w:lang w:val="lv-LV" w:eastAsia="lv-LV"/>
              </w:rPr>
            </w:pPr>
            <w:r w:rsidRPr="00B04F93">
              <w:rPr>
                <w:lang w:val="lv-LV" w:eastAsia="lv-LV"/>
              </w:rPr>
              <w:t>Konta numurs (projekta)</w:t>
            </w:r>
          </w:p>
          <w:p w:rsidR="00DF07E3" w:rsidRPr="00B04F93" w:rsidRDefault="00DF07E3" w:rsidP="004978A4">
            <w:pPr>
              <w:rPr>
                <w:lang w:val="lv-LV" w:eastAsia="lv-LV"/>
              </w:rPr>
            </w:pPr>
            <w:r w:rsidRPr="00B04F93">
              <w:rPr>
                <w:lang w:val="lv-LV" w:eastAsia="lv-LV"/>
              </w:rPr>
              <w:t xml:space="preserve">Kods </w:t>
            </w:r>
          </w:p>
        </w:tc>
        <w:tc>
          <w:tcPr>
            <w:tcW w:w="5953"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Valsts Kase</w:t>
            </w:r>
          </w:p>
          <w:p w:rsidR="00DF07E3" w:rsidRPr="00B04F93" w:rsidRDefault="00DF07E3" w:rsidP="004978A4">
            <w:pPr>
              <w:rPr>
                <w:lang w:val="lv-LV" w:eastAsia="lv-LV"/>
              </w:rPr>
            </w:pPr>
            <w:r w:rsidRPr="00B04F93">
              <w:rPr>
                <w:lang w:val="lv-LV" w:eastAsia="lv-LV"/>
              </w:rPr>
              <w:t>LV14TREL2150668001000</w:t>
            </w:r>
          </w:p>
          <w:p w:rsidR="00DF07E3" w:rsidRPr="00B04F93" w:rsidRDefault="00DF07E3" w:rsidP="004978A4">
            <w:pPr>
              <w:rPr>
                <w:lang w:val="lv-LV" w:eastAsia="lv-LV"/>
              </w:rPr>
            </w:pPr>
            <w:r w:rsidRPr="00B04F93">
              <w:rPr>
                <w:lang w:val="lv-LV" w:eastAsia="lv-LV"/>
              </w:rPr>
              <w:t xml:space="preserve">LV85TREL215066801600B </w:t>
            </w:r>
          </w:p>
          <w:p w:rsidR="00DF07E3" w:rsidRPr="00B04F93" w:rsidRDefault="00DF07E3" w:rsidP="004978A4">
            <w:pPr>
              <w:rPr>
                <w:lang w:val="lv-LV" w:eastAsia="lv-LV"/>
              </w:rPr>
            </w:pPr>
            <w:r w:rsidRPr="00B04F93">
              <w:rPr>
                <w:lang w:val="lv-LV" w:eastAsia="lv-LV"/>
              </w:rPr>
              <w:t>TRELLV22</w:t>
            </w:r>
          </w:p>
        </w:tc>
      </w:tr>
      <w:tr w:rsidR="00DF07E3" w:rsidRPr="00B04F93" w:rsidTr="004978A4">
        <w:trPr>
          <w:trHeight w:val="602"/>
        </w:trPr>
        <w:tc>
          <w:tcPr>
            <w:tcW w:w="2802"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 xml:space="preserve">Kontaktpersona </w:t>
            </w:r>
          </w:p>
        </w:tc>
        <w:tc>
          <w:tcPr>
            <w:tcW w:w="5953"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 xml:space="preserve">Līga Murāne, iepirkumu speciāliste, t.28351342, e-pasts: </w:t>
            </w:r>
            <w:hyperlink r:id="rId8" w:history="1">
              <w:r w:rsidRPr="00B04F93">
                <w:rPr>
                  <w:color w:val="0000FF"/>
                  <w:u w:val="single"/>
                  <w:lang w:val="lv-LV" w:eastAsia="lv-LV"/>
                </w:rPr>
                <w:t>liga.murane@rezeknestehnikums.lv</w:t>
              </w:r>
            </w:hyperlink>
          </w:p>
        </w:tc>
      </w:tr>
      <w:tr w:rsidR="00DF07E3" w:rsidRPr="00B04F93" w:rsidTr="004978A4">
        <w:tc>
          <w:tcPr>
            <w:tcW w:w="2802"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Tālruņa numurs</w:t>
            </w:r>
          </w:p>
        </w:tc>
        <w:tc>
          <w:tcPr>
            <w:tcW w:w="5953"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28351342</w:t>
            </w:r>
          </w:p>
        </w:tc>
      </w:tr>
      <w:tr w:rsidR="00DF07E3" w:rsidRPr="00B04F93" w:rsidTr="004978A4">
        <w:tc>
          <w:tcPr>
            <w:tcW w:w="2802"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Faksa numurs</w:t>
            </w:r>
          </w:p>
        </w:tc>
        <w:tc>
          <w:tcPr>
            <w:tcW w:w="5953"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646 3</w:t>
            </w:r>
            <w:r>
              <w:rPr>
                <w:lang w:val="lv-LV" w:eastAsia="lv-LV"/>
              </w:rPr>
              <w:t>2</w:t>
            </w:r>
            <w:r w:rsidRPr="00B04F93">
              <w:rPr>
                <w:lang w:val="lv-LV" w:eastAsia="lv-LV"/>
              </w:rPr>
              <w:t>66</w:t>
            </w:r>
            <w:r>
              <w:rPr>
                <w:lang w:val="lv-LV" w:eastAsia="lv-LV"/>
              </w:rPr>
              <w:t>5</w:t>
            </w:r>
          </w:p>
        </w:tc>
      </w:tr>
      <w:tr w:rsidR="00DF07E3" w:rsidRPr="00B04F93" w:rsidTr="004978A4">
        <w:tc>
          <w:tcPr>
            <w:tcW w:w="2802" w:type="dxa"/>
            <w:tcBorders>
              <w:top w:val="single" w:sz="6" w:space="0" w:color="000000"/>
              <w:left w:val="single" w:sz="6" w:space="0" w:color="000000"/>
              <w:bottom w:val="single" w:sz="6" w:space="0" w:color="000000"/>
              <w:right w:val="single" w:sz="6" w:space="0" w:color="000000"/>
            </w:tcBorders>
          </w:tcPr>
          <w:p w:rsidR="00DF07E3" w:rsidRPr="00B04F93" w:rsidRDefault="00DF07E3" w:rsidP="004978A4">
            <w:pPr>
              <w:rPr>
                <w:lang w:val="lv-LV" w:eastAsia="lv-LV"/>
              </w:rPr>
            </w:pPr>
            <w:r w:rsidRPr="00B04F93">
              <w:rPr>
                <w:lang w:val="lv-LV" w:eastAsia="lv-LV"/>
              </w:rPr>
              <w:t xml:space="preserve">E-pasta adrese </w:t>
            </w:r>
          </w:p>
        </w:tc>
        <w:tc>
          <w:tcPr>
            <w:tcW w:w="5953" w:type="dxa"/>
            <w:tcBorders>
              <w:top w:val="single" w:sz="6" w:space="0" w:color="000000"/>
              <w:left w:val="single" w:sz="6" w:space="0" w:color="000000"/>
              <w:bottom w:val="single" w:sz="6" w:space="0" w:color="000000"/>
              <w:right w:val="single" w:sz="6" w:space="0" w:color="000000"/>
            </w:tcBorders>
          </w:tcPr>
          <w:p w:rsidR="00DF07E3" w:rsidRPr="00B04F93" w:rsidRDefault="00435BF2" w:rsidP="004978A4">
            <w:pPr>
              <w:rPr>
                <w:lang w:val="lv-LV" w:eastAsia="lv-LV"/>
              </w:rPr>
            </w:pPr>
            <w:hyperlink r:id="rId9" w:history="1">
              <w:r w:rsidR="00DF07E3" w:rsidRPr="00B04F93">
                <w:rPr>
                  <w:color w:val="0000FF"/>
                  <w:u w:val="single"/>
                  <w:lang w:val="lv-LV" w:eastAsia="lv-LV"/>
                </w:rPr>
                <w:t>pasts@rezeknestehnikums.lv</w:t>
              </w:r>
            </w:hyperlink>
            <w:r w:rsidR="00DF07E3" w:rsidRPr="00B04F93">
              <w:rPr>
                <w:lang w:val="lv-LV" w:eastAsia="lv-LV"/>
              </w:rPr>
              <w:t xml:space="preserve"> </w:t>
            </w:r>
          </w:p>
        </w:tc>
      </w:tr>
      <w:tr w:rsidR="00DF07E3" w:rsidRPr="00455592" w:rsidTr="004978A4">
        <w:trPr>
          <w:trHeight w:val="502"/>
        </w:trPr>
        <w:tc>
          <w:tcPr>
            <w:tcW w:w="2802" w:type="dxa"/>
            <w:tcBorders>
              <w:top w:val="single" w:sz="6" w:space="0" w:color="000000"/>
              <w:left w:val="single" w:sz="6" w:space="0" w:color="000000"/>
              <w:bottom w:val="single" w:sz="6" w:space="0" w:color="000000"/>
              <w:right w:val="single" w:sz="6" w:space="0" w:color="000000"/>
            </w:tcBorders>
          </w:tcPr>
          <w:p w:rsidR="00DF07E3" w:rsidRPr="00250E90" w:rsidRDefault="00DF07E3" w:rsidP="004978A4">
            <w:pPr>
              <w:rPr>
                <w:lang w:val="lv-LV" w:eastAsia="lv-LV"/>
              </w:rPr>
            </w:pPr>
            <w:r w:rsidRPr="00250E90">
              <w:rPr>
                <w:lang w:val="lv-LV" w:eastAsia="lv-LV"/>
              </w:rPr>
              <w:t>Iepirkuma nosaukums</w:t>
            </w:r>
          </w:p>
        </w:tc>
        <w:tc>
          <w:tcPr>
            <w:tcW w:w="5953" w:type="dxa"/>
            <w:tcBorders>
              <w:top w:val="single" w:sz="6" w:space="0" w:color="000000"/>
              <w:left w:val="single" w:sz="6" w:space="0" w:color="000000"/>
              <w:bottom w:val="single" w:sz="6" w:space="0" w:color="000000"/>
              <w:right w:val="single" w:sz="6" w:space="0" w:color="000000"/>
            </w:tcBorders>
          </w:tcPr>
          <w:p w:rsidR="00DF07E3" w:rsidRPr="00250E90" w:rsidRDefault="00DF07E3" w:rsidP="004978A4">
            <w:pPr>
              <w:rPr>
                <w:lang w:val="lv-LV" w:eastAsia="lv-LV"/>
              </w:rPr>
            </w:pPr>
            <w:r w:rsidRPr="00250E90">
              <w:rPr>
                <w:lang w:val="lv-LV" w:eastAsia="lv-LV"/>
              </w:rPr>
              <w:t>Rēzeknes tehnikuma Izglītības programmas „Enerģētika un elektrotehnika” materiāltehniskais nodrošinājums</w:t>
            </w:r>
          </w:p>
        </w:tc>
      </w:tr>
      <w:tr w:rsidR="00DF07E3" w:rsidRPr="00250E90" w:rsidTr="004978A4">
        <w:tc>
          <w:tcPr>
            <w:tcW w:w="2802" w:type="dxa"/>
            <w:tcBorders>
              <w:top w:val="single" w:sz="6" w:space="0" w:color="000000"/>
              <w:left w:val="single" w:sz="6" w:space="0" w:color="000000"/>
              <w:bottom w:val="single" w:sz="6" w:space="0" w:color="000000"/>
              <w:right w:val="single" w:sz="6" w:space="0" w:color="000000"/>
            </w:tcBorders>
          </w:tcPr>
          <w:p w:rsidR="00DF07E3" w:rsidRPr="00250E90" w:rsidRDefault="00DF07E3" w:rsidP="004978A4">
            <w:pPr>
              <w:rPr>
                <w:lang w:val="lv-LV" w:eastAsia="lv-LV"/>
              </w:rPr>
            </w:pPr>
            <w:r w:rsidRPr="00250E90">
              <w:rPr>
                <w:lang w:val="lv-LV" w:eastAsia="lv-LV"/>
              </w:rPr>
              <w:t>CPV kods</w:t>
            </w:r>
          </w:p>
        </w:tc>
        <w:tc>
          <w:tcPr>
            <w:tcW w:w="5953" w:type="dxa"/>
            <w:tcBorders>
              <w:top w:val="single" w:sz="6" w:space="0" w:color="000000"/>
              <w:left w:val="single" w:sz="6" w:space="0" w:color="000000"/>
              <w:bottom w:val="single" w:sz="6" w:space="0" w:color="000000"/>
              <w:right w:val="single" w:sz="6" w:space="0" w:color="000000"/>
            </w:tcBorders>
          </w:tcPr>
          <w:p w:rsidR="001D3CF3" w:rsidRPr="001D3CF3" w:rsidRDefault="001D3CF3" w:rsidP="001D3CF3">
            <w:pPr>
              <w:rPr>
                <w:lang w:val="lv-LV" w:eastAsia="lv-LV"/>
              </w:rPr>
            </w:pPr>
            <w:r w:rsidRPr="001D3CF3">
              <w:rPr>
                <w:lang w:val="lv-LV" w:eastAsia="lv-LV"/>
              </w:rPr>
              <w:t>31000000-6 (Elektriskie mehānismi, aparāti, iekārtas un palīgmateriāli; apgaismojums)</w:t>
            </w:r>
          </w:p>
          <w:p w:rsidR="001D3CF3" w:rsidRPr="001D3CF3" w:rsidRDefault="00D413DA" w:rsidP="001D3CF3">
            <w:pPr>
              <w:rPr>
                <w:lang w:val="lv-LV" w:eastAsia="lv-LV"/>
              </w:rPr>
            </w:pPr>
            <w:r w:rsidRPr="00D413DA">
              <w:rPr>
                <w:lang w:val="lv-LV" w:eastAsia="lv-LV"/>
              </w:rPr>
              <w:t xml:space="preserve">44512000-2 </w:t>
            </w:r>
            <w:r>
              <w:rPr>
                <w:lang w:val="lv-LV" w:eastAsia="lv-LV"/>
              </w:rPr>
              <w:t>(</w:t>
            </w:r>
            <w:r w:rsidRPr="00D413DA">
              <w:rPr>
                <w:lang w:val="lv-LV" w:eastAsia="lv-LV"/>
              </w:rPr>
              <w:t>Dažādi rokas instrumenti</w:t>
            </w:r>
            <w:r>
              <w:rPr>
                <w:lang w:val="lv-LV" w:eastAsia="lv-LV"/>
              </w:rPr>
              <w:t>)</w:t>
            </w:r>
          </w:p>
          <w:p w:rsidR="00DF07E3" w:rsidRPr="00250E90" w:rsidRDefault="00DF07E3" w:rsidP="001D3CF3">
            <w:pPr>
              <w:rPr>
                <w:lang w:val="lv-LV" w:eastAsia="lv-LV"/>
              </w:rPr>
            </w:pPr>
          </w:p>
        </w:tc>
      </w:tr>
    </w:tbl>
    <w:p w:rsidR="00DF07E3" w:rsidRPr="00250E90" w:rsidRDefault="00DF07E3" w:rsidP="00DF07E3">
      <w:pPr>
        <w:tabs>
          <w:tab w:val="left" w:pos="855"/>
        </w:tabs>
        <w:jc w:val="both"/>
        <w:rPr>
          <w:b/>
          <w:lang w:val="lv-LV"/>
        </w:rPr>
      </w:pPr>
    </w:p>
    <w:p w:rsidR="00DF07E3" w:rsidRPr="00250E90" w:rsidRDefault="00DF07E3" w:rsidP="00DF07E3">
      <w:pPr>
        <w:tabs>
          <w:tab w:val="left" w:pos="855"/>
        </w:tabs>
        <w:jc w:val="both"/>
        <w:rPr>
          <w:b/>
          <w:lang w:val="lv-LV"/>
        </w:rPr>
      </w:pPr>
      <w:r w:rsidRPr="00250E90">
        <w:rPr>
          <w:b/>
          <w:lang w:val="lv-LV"/>
        </w:rPr>
        <w:t>1.3.</w:t>
      </w:r>
      <w:r w:rsidRPr="00250E90">
        <w:rPr>
          <w:lang w:val="lv-LV"/>
        </w:rPr>
        <w:t xml:space="preserve"> </w:t>
      </w:r>
      <w:r w:rsidRPr="00250E90">
        <w:rPr>
          <w:b/>
          <w:lang w:val="lv-LV"/>
        </w:rPr>
        <w:t>Projekts un Iepirkuma priekšmets</w:t>
      </w:r>
    </w:p>
    <w:p w:rsidR="00DF07E3" w:rsidRPr="00250E90" w:rsidRDefault="00DF07E3" w:rsidP="00DF07E3">
      <w:pPr>
        <w:tabs>
          <w:tab w:val="left" w:pos="855"/>
        </w:tabs>
        <w:jc w:val="both"/>
        <w:rPr>
          <w:lang w:val="lv-LV"/>
        </w:rPr>
      </w:pPr>
      <w:r w:rsidRPr="00250E90">
        <w:rPr>
          <w:lang w:val="lv-LV"/>
        </w:rPr>
        <w:t xml:space="preserve"> </w:t>
      </w:r>
      <w:r w:rsidRPr="00250E90">
        <w:rPr>
          <w:b/>
          <w:lang w:val="lv-LV"/>
        </w:rPr>
        <w:t>Projekts:</w:t>
      </w:r>
      <w:r w:rsidRPr="00250E90">
        <w:rPr>
          <w:lang w:val="lv-LV"/>
        </w:rPr>
        <w:t xml:space="preserve"> "Eiropas Savienības fondu darbības programmas "Izaugsme un nodarbinātība" 7.2.1.specifiskā atbalsta mērķa "Palielināt nodarbinātībā, izglītībā</w:t>
      </w:r>
      <w:proofErr w:type="gramStart"/>
      <w:r w:rsidRPr="00250E90">
        <w:rPr>
          <w:lang w:val="lv-LV"/>
        </w:rPr>
        <w:t xml:space="preserve"> vai apmācībās neiesaistītu jauniešu nodarbinātību un izglītības ieguvi Jauniešu garantijas ietvaros" pasākuma "Sākotnējās profesionālās izglītības programmu īstenošana Jauniešu garantijas ietvaros</w:t>
      </w:r>
      <w:proofErr w:type="gramEnd"/>
      <w:r w:rsidRPr="00250E90">
        <w:rPr>
          <w:lang w:val="lv-LV"/>
        </w:rPr>
        <w:t xml:space="preserve">" projekta "Sākotnējās profesionālās izglītības programmu īstenošana Jauniešu garantijas ietvaros", vienošanās Nr. 7.2.1.2./15/I/001 – turpmāk tekstā Projekts. </w:t>
      </w:r>
    </w:p>
    <w:p w:rsidR="00DF07E3" w:rsidRPr="00B04F93" w:rsidRDefault="00DF07E3" w:rsidP="00DF07E3">
      <w:pPr>
        <w:tabs>
          <w:tab w:val="left" w:pos="855"/>
        </w:tabs>
        <w:jc w:val="both"/>
        <w:rPr>
          <w:b/>
          <w:lang w:val="lv-LV"/>
        </w:rPr>
      </w:pPr>
      <w:r w:rsidRPr="00250E90">
        <w:rPr>
          <w:lang w:val="lv-LV"/>
        </w:rPr>
        <w:t>Rēzeknes tehnikuma Izglītības programmas „Enerģētika un elektrotehnika” materiāltehniskais</w:t>
      </w:r>
      <w:r w:rsidRPr="00B04F93">
        <w:rPr>
          <w:lang w:val="lv-LV"/>
        </w:rPr>
        <w:t xml:space="preserve"> nodrošinājums (turpmāk – Iepirkums). </w:t>
      </w:r>
      <w:r w:rsidRPr="00B04F93">
        <w:rPr>
          <w:b/>
          <w:lang w:val="lv-LV"/>
        </w:rPr>
        <w:t>Pretendents drīkst iesniegt piedāvājumu, kur vienas vienības cena nepārsniedz EUR 176.00</w:t>
      </w:r>
      <w:proofErr w:type="gramStart"/>
      <w:r w:rsidRPr="00B04F93">
        <w:rPr>
          <w:b/>
          <w:lang w:val="lv-LV"/>
        </w:rPr>
        <w:t xml:space="preserve">  </w:t>
      </w:r>
      <w:proofErr w:type="gramEnd"/>
      <w:r w:rsidRPr="00B04F93">
        <w:rPr>
          <w:b/>
          <w:lang w:val="lv-LV"/>
        </w:rPr>
        <w:t>(bez PVN) (attiecas tikai uz 2.daļ</w:t>
      </w:r>
      <w:r>
        <w:rPr>
          <w:b/>
          <w:lang w:val="lv-LV"/>
        </w:rPr>
        <w:t>u</w:t>
      </w:r>
      <w:r w:rsidRPr="00B04F93">
        <w:rPr>
          <w:b/>
          <w:lang w:val="lv-LV"/>
        </w:rPr>
        <w:t>), Pretendenti, kas iesniegs piedāvājumu minētajā</w:t>
      </w:r>
      <w:r>
        <w:rPr>
          <w:b/>
          <w:lang w:val="lv-LV"/>
        </w:rPr>
        <w:t xml:space="preserve"> daļā</w:t>
      </w:r>
      <w:r w:rsidRPr="00B04F93">
        <w:rPr>
          <w:b/>
          <w:lang w:val="lv-LV"/>
        </w:rPr>
        <w:t>, kur vienas vienības cena  pārsniegs norādīto summu, tiks noraidīti.</w:t>
      </w:r>
    </w:p>
    <w:p w:rsidR="00DF07E3" w:rsidRPr="00B04F93" w:rsidRDefault="00DF07E3" w:rsidP="00DF07E3">
      <w:pPr>
        <w:tabs>
          <w:tab w:val="left" w:pos="855"/>
        </w:tabs>
        <w:jc w:val="both"/>
        <w:rPr>
          <w:lang w:val="lv-LV"/>
        </w:rPr>
      </w:pPr>
      <w:r w:rsidRPr="00B04F93">
        <w:rPr>
          <w:lang w:val="lv-LV"/>
        </w:rPr>
        <w:t xml:space="preserve"> </w:t>
      </w:r>
      <w:r w:rsidRPr="00B04F93">
        <w:rPr>
          <w:b/>
          <w:lang w:val="lv-LV"/>
        </w:rPr>
        <w:t>Iepirkuma priekšmets tiek dalīts divās daļās:</w:t>
      </w:r>
      <w:r w:rsidRPr="00B04F93">
        <w:rPr>
          <w:lang w:val="lv-LV"/>
        </w:rPr>
        <w:t xml:space="preserve"> </w:t>
      </w:r>
    </w:p>
    <w:p w:rsidR="00DF07E3" w:rsidRPr="00D36140" w:rsidRDefault="00DF07E3" w:rsidP="00DF07E3">
      <w:pPr>
        <w:tabs>
          <w:tab w:val="left" w:pos="855"/>
        </w:tabs>
        <w:jc w:val="both"/>
        <w:rPr>
          <w:b/>
          <w:lang w:val="lv-LV"/>
        </w:rPr>
      </w:pPr>
      <w:r w:rsidRPr="00D36140">
        <w:rPr>
          <w:b/>
          <w:u w:val="single"/>
          <w:lang w:val="lv-LV"/>
        </w:rPr>
        <w:t>1.daļa:</w:t>
      </w:r>
      <w:r w:rsidRPr="00D36140">
        <w:rPr>
          <w:b/>
          <w:lang w:val="lv-LV"/>
        </w:rPr>
        <w:t xml:space="preserve"> </w:t>
      </w:r>
      <w:r w:rsidRPr="00D36140">
        <w:rPr>
          <w:lang w:val="lv-LV"/>
        </w:rPr>
        <w:t xml:space="preserve">Izglītības programmas „Enerģētika un elektrotehnika” materiāltehniskais nodrošinājums, Rēzeknē; </w:t>
      </w:r>
    </w:p>
    <w:p w:rsidR="00DF07E3" w:rsidRPr="00D36140" w:rsidRDefault="00DF07E3" w:rsidP="00DF07E3">
      <w:pPr>
        <w:tabs>
          <w:tab w:val="left" w:pos="855"/>
        </w:tabs>
        <w:jc w:val="both"/>
        <w:rPr>
          <w:lang w:val="lv-LV"/>
        </w:rPr>
      </w:pPr>
      <w:r w:rsidRPr="00D36140">
        <w:rPr>
          <w:b/>
          <w:u w:val="single"/>
          <w:lang w:val="lv-LV"/>
        </w:rPr>
        <w:t>2.daļa</w:t>
      </w:r>
      <w:r w:rsidRPr="00D36140">
        <w:rPr>
          <w:b/>
          <w:lang w:val="lv-LV"/>
        </w:rPr>
        <w:t>:</w:t>
      </w:r>
      <w:r w:rsidRPr="00D36140">
        <w:rPr>
          <w:lang w:val="lv-LV"/>
        </w:rPr>
        <w:t xml:space="preserve"> Izglītības programmas "Enerģētika un elektrotehnika"</w:t>
      </w:r>
      <w:proofErr w:type="gramStart"/>
      <w:r w:rsidRPr="00D36140">
        <w:rPr>
          <w:lang w:val="lv-LV"/>
        </w:rPr>
        <w:t xml:space="preserve">  </w:t>
      </w:r>
      <w:proofErr w:type="gramEnd"/>
      <w:r w:rsidRPr="00D36140">
        <w:rPr>
          <w:lang w:val="lv-LV"/>
        </w:rPr>
        <w:t>materiāltehniskais nodrošinājums Projekta ietvaros, Rēzeknē.</w:t>
      </w:r>
    </w:p>
    <w:p w:rsidR="00DF07E3" w:rsidRPr="00B04F93" w:rsidRDefault="00DF07E3" w:rsidP="00DF07E3">
      <w:pPr>
        <w:tabs>
          <w:tab w:val="left" w:pos="855"/>
        </w:tabs>
        <w:jc w:val="both"/>
        <w:rPr>
          <w:lang w:val="lv-LV"/>
        </w:rPr>
      </w:pPr>
    </w:p>
    <w:p w:rsidR="00DF07E3" w:rsidRDefault="00DF07E3" w:rsidP="00DF07E3">
      <w:pPr>
        <w:tabs>
          <w:tab w:val="left" w:pos="855"/>
        </w:tabs>
        <w:jc w:val="both"/>
        <w:rPr>
          <w:b/>
          <w:lang w:val="lv-LV"/>
        </w:rPr>
      </w:pPr>
      <w:r w:rsidRPr="00B04F93">
        <w:rPr>
          <w:b/>
          <w:lang w:val="lv-LV"/>
        </w:rPr>
        <w:t>1.4.</w:t>
      </w:r>
      <w:r w:rsidRPr="00B04F93">
        <w:rPr>
          <w:lang w:val="lv-LV"/>
        </w:rPr>
        <w:t xml:space="preserve"> </w:t>
      </w:r>
      <w:r w:rsidRPr="00301802">
        <w:rPr>
          <w:b/>
          <w:lang w:val="lv-LV"/>
        </w:rPr>
        <w:t>Paredzamā līgumcena un Līguma termiņš</w:t>
      </w:r>
      <w:r>
        <w:rPr>
          <w:b/>
          <w:lang w:val="lv-LV"/>
        </w:rPr>
        <w:t>:</w:t>
      </w:r>
    </w:p>
    <w:p w:rsidR="00DF07E3" w:rsidRDefault="00DF07E3" w:rsidP="00DF07E3">
      <w:pPr>
        <w:tabs>
          <w:tab w:val="left" w:pos="855"/>
        </w:tabs>
        <w:jc w:val="both"/>
        <w:rPr>
          <w:b/>
          <w:lang w:val="lv-LV"/>
        </w:rPr>
      </w:pPr>
      <w:r>
        <w:rPr>
          <w:b/>
          <w:lang w:val="lv-LV"/>
        </w:rPr>
        <w:t xml:space="preserve">Paredzamā Līgumcena </w:t>
      </w:r>
      <w:r w:rsidR="00A01047">
        <w:rPr>
          <w:b/>
          <w:lang w:val="lv-LV"/>
        </w:rPr>
        <w:t xml:space="preserve">par visu apjomu EUR </w:t>
      </w:r>
      <w:r w:rsidR="008316EE">
        <w:rPr>
          <w:b/>
          <w:lang w:val="lv-LV"/>
        </w:rPr>
        <w:t>30</w:t>
      </w:r>
      <w:r w:rsidR="00A01047">
        <w:rPr>
          <w:b/>
          <w:lang w:val="lv-LV"/>
        </w:rPr>
        <w:t>000,00 (bez PVN)</w:t>
      </w:r>
    </w:p>
    <w:p w:rsidR="00DF07E3" w:rsidRPr="00B04F93" w:rsidRDefault="00DF07E3" w:rsidP="00DF07E3">
      <w:pPr>
        <w:tabs>
          <w:tab w:val="left" w:pos="855"/>
        </w:tabs>
        <w:jc w:val="both"/>
        <w:rPr>
          <w:lang w:val="lv-LV"/>
        </w:rPr>
      </w:pPr>
      <w:r w:rsidRPr="00B04F93">
        <w:rPr>
          <w:b/>
          <w:lang w:val="lv-LV"/>
        </w:rPr>
        <w:t>Līguma izpildes termiņš</w:t>
      </w:r>
      <w:r w:rsidRPr="00B04F93">
        <w:rPr>
          <w:lang w:val="lv-LV"/>
        </w:rPr>
        <w:t xml:space="preserve">: </w:t>
      </w:r>
      <w:r>
        <w:rPr>
          <w:lang w:val="lv-LV"/>
        </w:rPr>
        <w:t>24</w:t>
      </w:r>
      <w:r w:rsidRPr="00B04F93">
        <w:rPr>
          <w:lang w:val="lv-LV"/>
        </w:rPr>
        <w:t xml:space="preserve"> (</w:t>
      </w:r>
      <w:r w:rsidRPr="007246F7">
        <w:rPr>
          <w:lang w:val="lv-LV"/>
        </w:rPr>
        <w:t>divdesmit četri</w:t>
      </w:r>
      <w:r w:rsidRPr="00B04F93">
        <w:rPr>
          <w:lang w:val="lv-LV"/>
        </w:rPr>
        <w:t xml:space="preserve">) mēneši </w:t>
      </w:r>
      <w:r>
        <w:rPr>
          <w:lang w:val="lv-LV"/>
        </w:rPr>
        <w:t xml:space="preserve">vai līdz līgumcenas sasniegšanai. </w:t>
      </w:r>
      <w:r w:rsidRPr="005800E5">
        <w:rPr>
          <w:lang w:val="lv-LV"/>
        </w:rPr>
        <w:t>Gadījumā, ja līdz līguma darbības termiņa beigām kopējā līgumcena nav izlietota, līgums ir spēkā, kamēr tiek izlietota līgumcena, bet ne ilgāk kā 36 (trīsdesmit sešus) mēnešus no līguma spēkā stāšanās dienas</w:t>
      </w:r>
      <w:r>
        <w:rPr>
          <w:lang w:val="lv-LV"/>
        </w:rPr>
        <w:t>.</w:t>
      </w:r>
    </w:p>
    <w:p w:rsidR="00DF07E3" w:rsidRPr="00B04F93" w:rsidRDefault="00DF07E3" w:rsidP="00DF07E3">
      <w:pPr>
        <w:pStyle w:val="Header"/>
        <w:jc w:val="both"/>
        <w:rPr>
          <w:lang w:val="lv-LV"/>
        </w:rPr>
      </w:pPr>
      <w:r w:rsidRPr="00B04F93">
        <w:rPr>
          <w:b/>
          <w:lang w:val="lv-LV"/>
        </w:rPr>
        <w:t>1.5.</w:t>
      </w:r>
      <w:r w:rsidRPr="00B04F93">
        <w:rPr>
          <w:lang w:val="lv-LV"/>
        </w:rPr>
        <w:t xml:space="preserve"> </w:t>
      </w:r>
      <w:r w:rsidRPr="00B04F93">
        <w:rPr>
          <w:b/>
          <w:lang w:val="lv-LV"/>
        </w:rPr>
        <w:t>Līguma izpildes vietas:</w:t>
      </w:r>
      <w:r w:rsidRPr="00B04F93">
        <w:rPr>
          <w:lang w:val="lv-LV"/>
        </w:rPr>
        <w:t xml:space="preserve"> </w:t>
      </w:r>
      <w:r>
        <w:rPr>
          <w:lang w:val="lv-LV"/>
        </w:rPr>
        <w:t>Rēzeknes tehnikuma mācību vieta Varoņu ielā 11a, Rēzeknē.</w:t>
      </w:r>
    </w:p>
    <w:p w:rsidR="00DF07E3" w:rsidRPr="00B04F93" w:rsidRDefault="00DF07E3" w:rsidP="00DF07E3">
      <w:pPr>
        <w:tabs>
          <w:tab w:val="left" w:pos="855"/>
        </w:tabs>
        <w:jc w:val="both"/>
        <w:rPr>
          <w:lang w:val="lv-LV"/>
        </w:rPr>
      </w:pPr>
      <w:r w:rsidRPr="00B04F93">
        <w:rPr>
          <w:b/>
          <w:lang w:val="lv-LV"/>
        </w:rPr>
        <w:t>1.6.</w:t>
      </w:r>
      <w:r w:rsidRPr="00B04F93">
        <w:rPr>
          <w:lang w:val="lv-LV"/>
        </w:rPr>
        <w:t xml:space="preserve"> </w:t>
      </w:r>
      <w:r w:rsidRPr="00B04F93">
        <w:rPr>
          <w:b/>
          <w:lang w:val="lv-LV"/>
        </w:rPr>
        <w:t xml:space="preserve">Piedāvājuma izvēles kritērijs: </w:t>
      </w:r>
      <w:r w:rsidRPr="00B04F93">
        <w:rPr>
          <w:color w:val="000000"/>
          <w:lang w:val="lv-LV"/>
        </w:rPr>
        <w:t xml:space="preserve">saimnieciski visizdevīgākais piedāvājums. Piedāvājumu var iesniegt par </w:t>
      </w:r>
      <w:r>
        <w:rPr>
          <w:color w:val="000000"/>
          <w:lang w:val="lv-LV"/>
        </w:rPr>
        <w:t>visu apjomu</w:t>
      </w:r>
      <w:r w:rsidRPr="00B04F93">
        <w:rPr>
          <w:color w:val="000000"/>
          <w:lang w:val="lv-LV"/>
        </w:rPr>
        <w:t xml:space="preserve"> (kopā par 1.daļas un 2.daļas visām pozīcijām).  </w:t>
      </w:r>
    </w:p>
    <w:p w:rsidR="00DF07E3" w:rsidRPr="00B04F93" w:rsidRDefault="00DF07E3" w:rsidP="00DF07E3">
      <w:pPr>
        <w:tabs>
          <w:tab w:val="left" w:pos="426"/>
        </w:tabs>
        <w:jc w:val="both"/>
        <w:rPr>
          <w:szCs w:val="20"/>
          <w:lang w:val="lv-LV"/>
        </w:rPr>
      </w:pPr>
      <w:r w:rsidRPr="00B04F93">
        <w:rPr>
          <w:b/>
          <w:szCs w:val="20"/>
          <w:lang w:val="lv-LV"/>
        </w:rPr>
        <w:t>1.7.</w:t>
      </w:r>
      <w:r w:rsidRPr="00B04F93">
        <w:rPr>
          <w:szCs w:val="20"/>
          <w:lang w:val="lv-LV"/>
        </w:rPr>
        <w:t xml:space="preserve"> Iepirkums </w:t>
      </w:r>
      <w:r w:rsidRPr="00B04F93">
        <w:rPr>
          <w:lang w:val="lv-LV"/>
        </w:rPr>
        <w:t xml:space="preserve">„Rēzeknes tehnikuma Izglītības programmas </w:t>
      </w:r>
      <w:r w:rsidRPr="00D36140">
        <w:rPr>
          <w:lang w:val="lv-LV"/>
        </w:rPr>
        <w:t>„Enerģētika un elektrotehnika”</w:t>
      </w:r>
      <w:r w:rsidRPr="00B04F93">
        <w:rPr>
          <w:lang w:val="lv-LV"/>
        </w:rPr>
        <w:t xml:space="preserve"> materiāltehniskais nodrošinājums” </w:t>
      </w:r>
      <w:r w:rsidRPr="00B04F93">
        <w:rPr>
          <w:szCs w:val="20"/>
          <w:lang w:val="lv-LV"/>
        </w:rPr>
        <w:t xml:space="preserve">(turpmāk – Iepirkums) tiek veikts pamatojoties uz Publisko iepirkumu likuma (turpmāk – PIL) </w:t>
      </w:r>
      <w:r w:rsidR="006913C0">
        <w:rPr>
          <w:szCs w:val="20"/>
          <w:lang w:val="lv-LV"/>
        </w:rPr>
        <w:t>9.</w:t>
      </w:r>
      <w:r w:rsidRPr="00B04F93">
        <w:rPr>
          <w:vertAlign w:val="superscript"/>
          <w:lang w:val="lv-LV"/>
        </w:rPr>
        <w:t xml:space="preserve"> </w:t>
      </w:r>
      <w:r w:rsidRPr="00B04F93">
        <w:rPr>
          <w:lang w:val="lv-LV"/>
        </w:rPr>
        <w:t>pantu.</w:t>
      </w:r>
    </w:p>
    <w:p w:rsidR="00DF07E3" w:rsidRPr="00B04F93" w:rsidRDefault="00DF07E3" w:rsidP="00DF07E3">
      <w:pPr>
        <w:tabs>
          <w:tab w:val="left" w:pos="540"/>
        </w:tabs>
        <w:suppressAutoHyphens/>
        <w:spacing w:line="360" w:lineRule="auto"/>
        <w:jc w:val="both"/>
        <w:rPr>
          <w:rFonts w:eastAsia="Cambria"/>
          <w:b/>
          <w:kern w:val="56"/>
          <w:lang w:val="lv-LV"/>
        </w:rPr>
      </w:pPr>
      <w:r w:rsidRPr="00B04F93">
        <w:rPr>
          <w:b/>
          <w:szCs w:val="20"/>
          <w:lang w:val="lv-LV"/>
        </w:rPr>
        <w:lastRenderedPageBreak/>
        <w:t xml:space="preserve">1.8. </w:t>
      </w:r>
      <w:r w:rsidRPr="00B04F93">
        <w:rPr>
          <w:rFonts w:eastAsia="Cambria"/>
          <w:b/>
          <w:kern w:val="56"/>
          <w:lang w:val="lv-LV"/>
        </w:rPr>
        <w:t>Pieeja Iepirkuma dokumentiem un papildus informācijas sniegšana:</w:t>
      </w:r>
    </w:p>
    <w:p w:rsidR="00DF07E3" w:rsidRPr="00B04F93" w:rsidRDefault="00DF07E3" w:rsidP="00DF07E3">
      <w:pPr>
        <w:tabs>
          <w:tab w:val="left" w:pos="540"/>
        </w:tabs>
        <w:jc w:val="both"/>
        <w:rPr>
          <w:lang w:val="lv-LV"/>
        </w:rPr>
      </w:pPr>
      <w:r w:rsidRPr="00B04F93">
        <w:rPr>
          <w:rFonts w:eastAsia="Cambria"/>
          <w:b/>
          <w:kern w:val="56"/>
          <w:lang w:val="lv-LV"/>
        </w:rPr>
        <w:t>1.8.1.</w:t>
      </w:r>
      <w:r w:rsidRPr="00B04F93">
        <w:rPr>
          <w:rFonts w:eastAsia="Cambria"/>
          <w:kern w:val="56"/>
          <w:lang w:val="lv-LV"/>
        </w:rPr>
        <w:t xml:space="preserve"> Pasūtītājs nodrošina brīvu un tiešu elektronisko pieeju iepirkuma dokumentiem Rēzeknes tehnikuma </w:t>
      </w:r>
      <w:proofErr w:type="gramStart"/>
      <w:r w:rsidRPr="00B04F93">
        <w:rPr>
          <w:rFonts w:eastAsia="Cambria"/>
          <w:kern w:val="56"/>
          <w:lang w:val="lv-LV"/>
        </w:rPr>
        <w:t>mājas lapā</w:t>
      </w:r>
      <w:proofErr w:type="gramEnd"/>
      <w:r w:rsidRPr="00B04F93">
        <w:rPr>
          <w:rFonts w:eastAsia="Cambria"/>
          <w:kern w:val="56"/>
          <w:lang w:val="lv-LV"/>
        </w:rPr>
        <w:t xml:space="preserve"> internetā: </w:t>
      </w:r>
      <w:hyperlink r:id="rId10" w:history="1">
        <w:r w:rsidRPr="00B04F93">
          <w:rPr>
            <w:rStyle w:val="Hyperlink"/>
            <w:rFonts w:eastAsia="Cambria"/>
            <w:kern w:val="56"/>
            <w:lang w:val="lv-LV"/>
          </w:rPr>
          <w:t>www.rezeknestehnikums.lv</w:t>
        </w:r>
      </w:hyperlink>
      <w:r w:rsidRPr="00B04F93">
        <w:rPr>
          <w:rFonts w:eastAsia="Cambria"/>
          <w:kern w:val="56"/>
          <w:lang w:val="lv-LV"/>
        </w:rPr>
        <w:t xml:space="preserve"> sadaļā „Aktualitātes/Iepirkumi”, sākot ar attiecīgā Iepirkuma izsludināšanas brīdi.</w:t>
      </w:r>
    </w:p>
    <w:p w:rsidR="00DF07E3" w:rsidRPr="00B04F93" w:rsidRDefault="00DF07E3" w:rsidP="00DF07E3">
      <w:pPr>
        <w:pStyle w:val="naisf"/>
        <w:spacing w:before="0" w:after="0"/>
        <w:rPr>
          <w:szCs w:val="24"/>
          <w:lang w:val="lv-LV"/>
        </w:rPr>
      </w:pPr>
      <w:r w:rsidRPr="00B04F93">
        <w:rPr>
          <w:rFonts w:eastAsia="Cambria"/>
          <w:b/>
          <w:kern w:val="56"/>
          <w:lang w:val="lv-LV"/>
        </w:rPr>
        <w:t>1.8.2.</w:t>
      </w:r>
      <w:r w:rsidRPr="00B04F93">
        <w:rPr>
          <w:szCs w:val="24"/>
          <w:lang w:val="lv-LV"/>
        </w:rPr>
        <w:t xml:space="preserve"> Ja i</w:t>
      </w:r>
      <w:r w:rsidRPr="00B04F93">
        <w:rPr>
          <w:lang w:val="lv-LV"/>
        </w:rPr>
        <w:t>einteresētais piegādātājs</w:t>
      </w:r>
      <w:r w:rsidRPr="00B04F93">
        <w:rPr>
          <w:szCs w:val="24"/>
          <w:lang w:val="lv-LV"/>
        </w:rPr>
        <w:t xml:space="preserve"> (turpmāk – Pretendents) ir laikus pieprasījis papildu informāciju par Iepirkuma dokumentos iekļautajām prasībām attiecībā uz piedāvājumu sagatavošanu un iesniegšanu</w:t>
      </w:r>
      <w:r w:rsidR="00914709">
        <w:rPr>
          <w:szCs w:val="24"/>
          <w:lang w:val="lv-LV"/>
        </w:rPr>
        <w:t>,</w:t>
      </w:r>
      <w:r w:rsidRPr="00B04F93">
        <w:rPr>
          <w:szCs w:val="24"/>
          <w:lang w:val="lv-LV"/>
        </w:rPr>
        <w:t xml:space="preserve"> vai Pretendentu atlasi</w:t>
      </w:r>
      <w:r w:rsidR="00914709">
        <w:rPr>
          <w:szCs w:val="24"/>
          <w:lang w:val="lv-LV"/>
        </w:rPr>
        <w:t xml:space="preserve"> – Pasūtītājs to sniedz triju darba dienu laikā</w:t>
      </w:r>
      <w:r w:rsidRPr="00B04F93">
        <w:rPr>
          <w:szCs w:val="24"/>
          <w:lang w:val="lv-LV"/>
        </w:rPr>
        <w:t xml:space="preserve">, </w:t>
      </w:r>
      <w:r>
        <w:rPr>
          <w:szCs w:val="24"/>
          <w:lang w:val="lv-LV"/>
        </w:rPr>
        <w:t>bet ne vēlāk kā četras dienas pirms piedāvājuma iesniegšanas termiņa beigām</w:t>
      </w:r>
      <w:r w:rsidR="00914709">
        <w:rPr>
          <w:szCs w:val="24"/>
          <w:lang w:val="lv-LV"/>
        </w:rPr>
        <w:t>.</w:t>
      </w:r>
      <w:r w:rsidRPr="00B04F93">
        <w:rPr>
          <w:szCs w:val="24"/>
          <w:lang w:val="lv-LV"/>
        </w:rPr>
        <w:t xml:space="preserve"> Pasūtītājs </w:t>
      </w:r>
      <w:r w:rsidR="00914709">
        <w:rPr>
          <w:szCs w:val="24"/>
          <w:lang w:val="lv-LV"/>
        </w:rPr>
        <w:t>atbildi</w:t>
      </w:r>
      <w:r w:rsidRPr="00B04F93">
        <w:rPr>
          <w:szCs w:val="24"/>
          <w:lang w:val="lv-LV"/>
        </w:rPr>
        <w:t xml:space="preserve"> nosūta Pretendentam, kas uzdevis jautājumu, un vienlaikus ievieto šo informāciju Rēzeknes tehnikuma </w:t>
      </w:r>
      <w:proofErr w:type="gramStart"/>
      <w:r w:rsidRPr="00B04F93">
        <w:rPr>
          <w:szCs w:val="24"/>
          <w:lang w:val="lv-LV"/>
        </w:rPr>
        <w:t>mājas lapā</w:t>
      </w:r>
      <w:proofErr w:type="gramEnd"/>
      <w:r w:rsidRPr="00B04F93">
        <w:rPr>
          <w:szCs w:val="24"/>
          <w:lang w:val="lv-LV"/>
        </w:rPr>
        <w:t xml:space="preserve"> internetā: </w:t>
      </w:r>
      <w:hyperlink r:id="rId11" w:history="1">
        <w:r w:rsidRPr="00B04F93">
          <w:rPr>
            <w:rStyle w:val="Hyperlink"/>
            <w:szCs w:val="24"/>
            <w:lang w:val="lv-LV"/>
          </w:rPr>
          <w:t>www.rezeknestehnikums.lv</w:t>
        </w:r>
      </w:hyperlink>
      <w:r w:rsidRPr="00B04F93">
        <w:rPr>
          <w:szCs w:val="24"/>
          <w:lang w:val="lv-LV"/>
        </w:rPr>
        <w:t xml:space="preserve"> sadaļā „Aktualitā</w:t>
      </w:r>
      <w:r>
        <w:rPr>
          <w:szCs w:val="24"/>
          <w:lang w:val="lv-LV"/>
        </w:rPr>
        <w:t>tes/Iepirkumi”.</w:t>
      </w:r>
    </w:p>
    <w:p w:rsidR="00DF07E3" w:rsidRPr="00B04F93" w:rsidRDefault="00DF07E3" w:rsidP="00DF07E3">
      <w:pPr>
        <w:autoSpaceDE w:val="0"/>
        <w:autoSpaceDN w:val="0"/>
        <w:adjustRightInd w:val="0"/>
        <w:jc w:val="both"/>
        <w:rPr>
          <w:lang w:val="lv-LV"/>
        </w:rPr>
      </w:pPr>
      <w:r w:rsidRPr="00B04F93">
        <w:rPr>
          <w:b/>
          <w:lang w:val="lv-LV"/>
        </w:rPr>
        <w:t>1.8.3.</w:t>
      </w:r>
      <w:r w:rsidRPr="00B04F93">
        <w:rPr>
          <w:lang w:val="lv-LV"/>
        </w:rPr>
        <w:t xml:space="preserve"> Pretendents ir tiesīgs prasīt papildu informāciju, nosūtot Iepirkumu komisijai (turpmāk – Komisija) adresētu vēstuli elektroniski: 1.2. punktā norādītajai kontaktpersonai, vai pa pastu Rēzeknes tehnikumam, </w:t>
      </w:r>
      <w:r w:rsidRPr="00D25DB4">
        <w:rPr>
          <w:b/>
          <w:i/>
          <w:lang w:val="lv-LV"/>
        </w:rPr>
        <w:t>Varoņu ielā 11a, Rēzeknē, LV-4604</w:t>
      </w:r>
      <w:r w:rsidRPr="006A6712">
        <w:rPr>
          <w:lang w:val="lv-LV"/>
        </w:rPr>
        <w:t>, vai pa faksu +</w:t>
      </w:r>
      <w:r w:rsidRPr="00B04F93">
        <w:rPr>
          <w:lang w:val="lv-LV"/>
        </w:rPr>
        <w:t>371 6463</w:t>
      </w:r>
      <w:r>
        <w:rPr>
          <w:lang w:val="lv-LV"/>
        </w:rPr>
        <w:t>2</w:t>
      </w:r>
      <w:r w:rsidRPr="00B04F93">
        <w:rPr>
          <w:lang w:val="lv-LV"/>
        </w:rPr>
        <w:t>66</w:t>
      </w:r>
      <w:r>
        <w:rPr>
          <w:lang w:val="lv-LV"/>
        </w:rPr>
        <w:t>5</w:t>
      </w:r>
      <w:r w:rsidRPr="00B04F93">
        <w:rPr>
          <w:lang w:val="lv-LV"/>
        </w:rPr>
        <w:t>. Nosūtot vēstuli pa faksu</w:t>
      </w:r>
      <w:proofErr w:type="gramStart"/>
      <w:r w:rsidRPr="00B04F93">
        <w:rPr>
          <w:lang w:val="lv-LV"/>
        </w:rPr>
        <w:t xml:space="preserve"> vai elektroniski, tā jānosūta apstiprināšanai pa pastu</w:t>
      </w:r>
      <w:proofErr w:type="gramEnd"/>
      <w:r w:rsidRPr="00B04F93">
        <w:rPr>
          <w:lang w:val="lv-LV"/>
        </w:rPr>
        <w:t xml:space="preserve"> (ja elektroniskajam dokumentam ir drošs elektroniskais paraksts, apstiprināšana pa pastu nav nepieciešama). Ārpus Rēzeknes tehnikuma darba laika (darba laiks: 8.30 – 16.</w:t>
      </w:r>
      <w:r>
        <w:rPr>
          <w:lang w:val="lv-LV"/>
        </w:rPr>
        <w:t>00</w:t>
      </w:r>
      <w:r w:rsidRPr="00B04F93">
        <w:rPr>
          <w:lang w:val="lv-LV"/>
        </w:rPr>
        <w:t xml:space="preserve">) saņemtajiem jautājumiem, kas nosūtīti pa faksu vai elektroniski, par saņemšanas dienu uzskata nākamo darba dienu. </w:t>
      </w:r>
    </w:p>
    <w:p w:rsidR="00DF07E3" w:rsidRPr="00B04F93" w:rsidRDefault="00DF07E3" w:rsidP="00DF07E3">
      <w:pPr>
        <w:pStyle w:val="naisf"/>
        <w:spacing w:before="0" w:after="0"/>
        <w:rPr>
          <w:szCs w:val="24"/>
          <w:lang w:val="lv-LV"/>
        </w:rPr>
      </w:pPr>
    </w:p>
    <w:p w:rsidR="00DF07E3" w:rsidRPr="00B04F93" w:rsidRDefault="00DF07E3" w:rsidP="00DF07E3">
      <w:pPr>
        <w:pStyle w:val="naisf"/>
        <w:tabs>
          <w:tab w:val="left" w:pos="426"/>
        </w:tabs>
        <w:spacing w:before="0" w:after="0" w:line="360" w:lineRule="auto"/>
        <w:rPr>
          <w:b/>
          <w:lang w:val="lv-LV" w:eastAsia="ar-SA"/>
        </w:rPr>
      </w:pPr>
      <w:r w:rsidRPr="00B04F93">
        <w:rPr>
          <w:b/>
          <w:lang w:val="lv-LV"/>
        </w:rPr>
        <w:t xml:space="preserve"> </w:t>
      </w:r>
      <w:r w:rsidRPr="00B04F93">
        <w:rPr>
          <w:b/>
          <w:lang w:val="lv-LV" w:eastAsia="ar-SA"/>
        </w:rPr>
        <w:t>2. PIEDĀVĀJUMA NOFORMĒŠANAS UN IESNIEGŠANAS KĀRTĪBA</w:t>
      </w:r>
    </w:p>
    <w:p w:rsidR="00DF07E3" w:rsidRPr="00B04F93" w:rsidRDefault="00DF07E3" w:rsidP="00DF07E3">
      <w:pPr>
        <w:jc w:val="both"/>
        <w:rPr>
          <w:lang w:val="lv-LV"/>
        </w:rPr>
      </w:pPr>
      <w:r w:rsidRPr="00B04F93">
        <w:rPr>
          <w:b/>
          <w:lang w:val="lv-LV"/>
        </w:rPr>
        <w:t>2.1.</w:t>
      </w:r>
      <w:r w:rsidRPr="00B04F93">
        <w:rPr>
          <w:lang w:val="lv-LV"/>
        </w:rPr>
        <w:t xml:space="preserve"> Noformējot </w:t>
      </w:r>
      <w:proofErr w:type="gramStart"/>
      <w:r w:rsidRPr="00B04F93">
        <w:rPr>
          <w:lang w:val="lv-LV"/>
        </w:rPr>
        <w:t>piedāvājum</w:t>
      </w:r>
      <w:r>
        <w:rPr>
          <w:lang w:val="lv-LV"/>
        </w:rPr>
        <w:t>u</w:t>
      </w:r>
      <w:proofErr w:type="gramEnd"/>
      <w:r w:rsidRPr="00B04F93">
        <w:rPr>
          <w:lang w:val="lv-LV"/>
        </w:rPr>
        <w:t xml:space="preserve"> jāievēro nolikumā (turpmāk – Nolikums) ietvertās prasības un piedāvājuma (turpmāk – Piedāvājums) noformējumā jāietver:</w:t>
      </w:r>
    </w:p>
    <w:p w:rsidR="00DF07E3" w:rsidRPr="00B04F93" w:rsidRDefault="00DF07E3" w:rsidP="00DF07E3">
      <w:pPr>
        <w:numPr>
          <w:ilvl w:val="0"/>
          <w:numId w:val="1"/>
        </w:numPr>
        <w:jc w:val="both"/>
        <w:rPr>
          <w:lang w:val="lv-LV"/>
        </w:rPr>
      </w:pPr>
      <w:r w:rsidRPr="00B04F93">
        <w:rPr>
          <w:lang w:val="lv-LV"/>
        </w:rPr>
        <w:t>titullapa, kas satur Pretendenta nosaukumu/fiziskai personai - vārds, uzvārds, reģistrācijas numuru, adresi (juridiskā un faktiskā adrese), fiziskai personai – deklarēto un faktisko dzīvesvietu, tālruņa numuru, Iepirkuma nosaukumu un Iepirkuma identifikācijas numuru;</w:t>
      </w:r>
    </w:p>
    <w:p w:rsidR="00DF07E3" w:rsidRPr="00B04F93" w:rsidRDefault="00DF07E3" w:rsidP="00DF07E3">
      <w:pPr>
        <w:ind w:left="720"/>
        <w:jc w:val="both"/>
        <w:rPr>
          <w:lang w:val="lv-LV"/>
        </w:rPr>
      </w:pPr>
      <w:r w:rsidRPr="00B04F93">
        <w:rPr>
          <w:lang w:val="lv-LV"/>
        </w:rPr>
        <w:t xml:space="preserve">2) Piedāvājuma satura rādītājs; </w:t>
      </w:r>
    </w:p>
    <w:p w:rsidR="00DF07E3" w:rsidRPr="00B04F93" w:rsidRDefault="00DF07E3" w:rsidP="00DF07E3">
      <w:pPr>
        <w:ind w:left="720"/>
        <w:jc w:val="both"/>
        <w:rPr>
          <w:lang w:val="lv-LV"/>
        </w:rPr>
      </w:pPr>
      <w:r w:rsidRPr="00B04F93">
        <w:rPr>
          <w:lang w:val="lv-LV"/>
        </w:rPr>
        <w:t>3) Pretendenta pieteikums, kas aizpildīts atbilstoši Nolikuma 1.pielikuma paraugam;</w:t>
      </w:r>
    </w:p>
    <w:p w:rsidR="00DF07E3" w:rsidRPr="00B04F93" w:rsidRDefault="00DF07E3" w:rsidP="00DF07E3">
      <w:pPr>
        <w:ind w:left="720"/>
        <w:jc w:val="both"/>
        <w:rPr>
          <w:lang w:val="lv-LV"/>
        </w:rPr>
      </w:pPr>
      <w:r w:rsidRPr="00B04F93">
        <w:rPr>
          <w:lang w:val="lv-LV"/>
        </w:rPr>
        <w:t>4) Pretendenta atlases dokumenti (skatīt Nolikuma 5. nodaļu);</w:t>
      </w:r>
    </w:p>
    <w:p w:rsidR="00DF07E3" w:rsidRPr="00B04F93" w:rsidRDefault="00DF07E3" w:rsidP="00DF07E3">
      <w:pPr>
        <w:ind w:left="720"/>
        <w:jc w:val="both"/>
        <w:rPr>
          <w:lang w:val="lv-LV"/>
        </w:rPr>
      </w:pPr>
      <w:r w:rsidRPr="00B04F93">
        <w:rPr>
          <w:lang w:val="lv-LV"/>
        </w:rPr>
        <w:t>5) tehniskais un finanšu piedāvājums ar cenas priekšlikumu, kas Pretendentam jāaizpilda atbilstoši Nolikuma 2.pielikuma paraugam.</w:t>
      </w:r>
    </w:p>
    <w:p w:rsidR="00DF07E3" w:rsidRDefault="00DF07E3" w:rsidP="00DF07E3">
      <w:pPr>
        <w:jc w:val="both"/>
        <w:rPr>
          <w:lang w:val="lv-LV"/>
        </w:rPr>
      </w:pPr>
      <w:r w:rsidRPr="00605796">
        <w:rPr>
          <w:b/>
          <w:lang w:val="lv-LV"/>
        </w:rPr>
        <w:t>2.2.</w:t>
      </w:r>
      <w:r w:rsidRPr="00605796">
        <w:rPr>
          <w:lang w:val="lv-LV"/>
        </w:rPr>
        <w:t xml:space="preserve"> Piedāvājumu</w:t>
      </w:r>
      <w:r w:rsidRPr="00B04F93">
        <w:rPr>
          <w:lang w:val="lv-LV"/>
        </w:rPr>
        <w:t xml:space="preserve"> sastāda atbilstoši Valsts valodas likuma, Dokumentu juridiskā spēka likuma, Ministru kabineta </w:t>
      </w:r>
      <w:proofErr w:type="gramStart"/>
      <w:r w:rsidRPr="00B04F93">
        <w:rPr>
          <w:lang w:val="lv-LV"/>
        </w:rPr>
        <w:t>2010.gada</w:t>
      </w:r>
      <w:proofErr w:type="gramEnd"/>
      <w:r w:rsidRPr="00B04F93">
        <w:rPr>
          <w:lang w:val="lv-LV"/>
        </w:rPr>
        <w:t xml:space="preserve"> 28.septembra noteikumu Nr.916 „Dokumentu izstrādāšanas un noformēšanas kārtība” un Publisko iepirkumu likuma prasībām. </w:t>
      </w:r>
    </w:p>
    <w:p w:rsidR="00F0257E" w:rsidRPr="00F0257E" w:rsidRDefault="00F0257E" w:rsidP="00DF07E3">
      <w:pPr>
        <w:jc w:val="both"/>
        <w:rPr>
          <w:u w:val="single"/>
          <w:lang w:val="lv-LV"/>
        </w:rPr>
      </w:pPr>
      <w:r w:rsidRPr="00F0257E">
        <w:rPr>
          <w:u w:val="single"/>
          <w:lang w:val="lv-LV"/>
        </w:rPr>
        <w:t>Piedāvājumu var iesniegt vienā no zemāk norādītajiem veidiem:</w:t>
      </w:r>
    </w:p>
    <w:p w:rsidR="00DF07E3" w:rsidRPr="00B04F93" w:rsidRDefault="00DF07E3" w:rsidP="00DF07E3">
      <w:pPr>
        <w:jc w:val="both"/>
        <w:rPr>
          <w:lang w:val="lv-LV"/>
        </w:rPr>
      </w:pPr>
      <w:r w:rsidRPr="00B04F93">
        <w:rPr>
          <w:b/>
          <w:lang w:val="lv-LV"/>
        </w:rPr>
        <w:t>2.3.</w:t>
      </w:r>
      <w:r w:rsidRPr="00B04F93">
        <w:rPr>
          <w:lang w:val="lv-LV"/>
        </w:rPr>
        <w:t xml:space="preserve"> Pretendentam jāiesniedz 1 (viens) Piedāvājuma oriģināls </w:t>
      </w:r>
      <w:r w:rsidR="00F0257E">
        <w:rPr>
          <w:lang w:val="lv-LV"/>
        </w:rPr>
        <w:t xml:space="preserve">drukātā veidā </w:t>
      </w:r>
      <w:r w:rsidRPr="00B04F93">
        <w:rPr>
          <w:lang w:val="lv-LV"/>
        </w:rPr>
        <w:t>(ar norādi “Oriģināls”), un papildus jāiesniedz Elektroniskajā formā Tehnisko un finanšu piedāvājumu</w:t>
      </w:r>
      <w:proofErr w:type="gramStart"/>
      <w:r w:rsidRPr="00B04F93">
        <w:rPr>
          <w:lang w:val="lv-LV"/>
        </w:rPr>
        <w:t xml:space="preserve">  </w:t>
      </w:r>
      <w:proofErr w:type="gramEnd"/>
      <w:r w:rsidRPr="00B04F93">
        <w:rPr>
          <w:lang w:val="lv-LV"/>
        </w:rPr>
        <w:t>Excel formātā, kas ierakstīta CD, atbilstoši nolikuma 2.pielikumā „Tehniskais un finanšu piedāvājums” dotajai veidnei.</w:t>
      </w:r>
    </w:p>
    <w:p w:rsidR="00DF07E3" w:rsidRPr="00B04F93" w:rsidRDefault="00DF07E3" w:rsidP="00DF07E3">
      <w:pPr>
        <w:pStyle w:val="naisf"/>
        <w:spacing w:before="0" w:after="0"/>
        <w:rPr>
          <w:szCs w:val="24"/>
          <w:lang w:val="lv-LV"/>
        </w:rPr>
      </w:pPr>
      <w:r w:rsidRPr="00B04F93">
        <w:rPr>
          <w:b/>
          <w:lang w:val="lv-LV"/>
        </w:rPr>
        <w:t>2.</w:t>
      </w:r>
      <w:r w:rsidR="00F0257E">
        <w:rPr>
          <w:b/>
          <w:lang w:val="lv-LV"/>
        </w:rPr>
        <w:t>3.1.</w:t>
      </w:r>
      <w:r w:rsidRPr="00B04F93">
        <w:rPr>
          <w:lang w:val="lv-LV"/>
        </w:rPr>
        <w:t xml:space="preserve"> Visi Piedāvājuma eksemplāri jāiesniedz </w:t>
      </w:r>
      <w:r w:rsidRPr="00B04F93">
        <w:rPr>
          <w:bCs/>
          <w:lang w:val="lv-LV"/>
        </w:rPr>
        <w:t>vienā</w:t>
      </w:r>
      <w:r w:rsidRPr="00B04F93">
        <w:rPr>
          <w:lang w:val="lv-LV"/>
        </w:rPr>
        <w:t xml:space="preserve"> aizvērtā un parakstītā aploksnē. Piedāvājuma dokumentiem jābūt cauršūtiem vai caurauklotiem tā, lai dokumentus nebūtu iespējams atdalīt. </w:t>
      </w:r>
      <w:r w:rsidRPr="00B04F93">
        <w:rPr>
          <w:szCs w:val="24"/>
          <w:lang w:val="lv-LV"/>
        </w:rPr>
        <w:t>Piedāvājumu, kas nav noformēts atbilstoši šajā punktā noteiktajām prasībām, nereģistrē un neatvērtu atdod atpakaļ iesniedzējam.</w:t>
      </w:r>
    </w:p>
    <w:p w:rsidR="00DF07E3" w:rsidRPr="00B04F93" w:rsidRDefault="00DF07E3" w:rsidP="00DF07E3">
      <w:pPr>
        <w:jc w:val="both"/>
        <w:rPr>
          <w:lang w:val="lv-LV"/>
        </w:rPr>
      </w:pPr>
      <w:r w:rsidRPr="00B04F93">
        <w:rPr>
          <w:b/>
          <w:lang w:val="lv-LV"/>
        </w:rPr>
        <w:t>2.</w:t>
      </w:r>
      <w:r w:rsidR="00F0257E">
        <w:rPr>
          <w:b/>
          <w:lang w:val="lv-LV"/>
        </w:rPr>
        <w:t>3.2.</w:t>
      </w:r>
      <w:r w:rsidRPr="00B04F93">
        <w:rPr>
          <w:lang w:val="lv-LV"/>
        </w:rPr>
        <w:t xml:space="preserve"> Piedāvājumā iekļautajiem dokumentiem jābūt </w:t>
      </w:r>
      <w:r w:rsidRPr="00B04F93">
        <w:rPr>
          <w:szCs w:val="20"/>
          <w:lang w:val="lv-LV"/>
        </w:rPr>
        <w:t xml:space="preserve">sanumurētiem un jāatbilst pievienotajam satura rādītājam, tāpat arī dokumentiem jābūt </w:t>
      </w:r>
      <w:r w:rsidRPr="00B04F93">
        <w:rPr>
          <w:lang w:val="lv-LV"/>
        </w:rPr>
        <w:t>skaidri salasāmiem, bez labojumiem.</w:t>
      </w:r>
    </w:p>
    <w:p w:rsidR="00DF07E3" w:rsidRPr="00B04F93" w:rsidRDefault="00DF07E3" w:rsidP="00DF07E3">
      <w:pPr>
        <w:jc w:val="both"/>
        <w:rPr>
          <w:lang w:val="lv-LV"/>
        </w:rPr>
      </w:pPr>
      <w:r w:rsidRPr="00B04F93">
        <w:rPr>
          <w:b/>
          <w:lang w:val="lv-LV"/>
        </w:rPr>
        <w:t>2.</w:t>
      </w:r>
      <w:r w:rsidR="00F0257E">
        <w:rPr>
          <w:b/>
          <w:lang w:val="lv-LV"/>
        </w:rPr>
        <w:t>3.3</w:t>
      </w:r>
      <w:r w:rsidRPr="00B04F93">
        <w:rPr>
          <w:b/>
          <w:lang w:val="lv-LV"/>
        </w:rPr>
        <w:t>.</w:t>
      </w:r>
      <w:r w:rsidRPr="00B04F93">
        <w:rPr>
          <w:lang w:val="lv-LV"/>
        </w:rPr>
        <w:t xml:space="preserve"> Piedāvājumu sagatavo latviešu valodā. Citās valodās iesniegtajiem dokumentiem jāpievieno Pretendenta apliecināts tulkojums latviešu valodā. Pretendents ir tiesīgs visu iesniegto dokumentu atvasinājumu un tulkojumu pareizību apliecināt ar vienu apliecinājumu, ja viss piedāvājums ir cauršūts vai caurauklots.</w:t>
      </w:r>
    </w:p>
    <w:p w:rsidR="00DF07E3" w:rsidRPr="00B04F93" w:rsidRDefault="00DF07E3" w:rsidP="00DF07E3">
      <w:pPr>
        <w:pStyle w:val="naisf"/>
        <w:spacing w:before="0" w:after="0"/>
        <w:rPr>
          <w:szCs w:val="24"/>
          <w:lang w:val="lv-LV"/>
        </w:rPr>
      </w:pPr>
      <w:r w:rsidRPr="00B04F93">
        <w:rPr>
          <w:b/>
          <w:lang w:val="lv-LV"/>
        </w:rPr>
        <w:t>2.</w:t>
      </w:r>
      <w:r w:rsidR="00F0257E">
        <w:rPr>
          <w:b/>
          <w:lang w:val="lv-LV"/>
        </w:rPr>
        <w:t>3.4</w:t>
      </w:r>
      <w:r w:rsidRPr="00B04F93">
        <w:rPr>
          <w:b/>
          <w:lang w:val="lv-LV"/>
        </w:rPr>
        <w:t xml:space="preserve">. </w:t>
      </w:r>
      <w:r w:rsidRPr="00B04F93">
        <w:rPr>
          <w:szCs w:val="24"/>
          <w:lang w:val="lv-LV"/>
        </w:rPr>
        <w:t xml:space="preserve">Piedāvājuma oriģinālu paraksta </w:t>
      </w:r>
      <w:proofErr w:type="spellStart"/>
      <w:r w:rsidRPr="00B04F93">
        <w:rPr>
          <w:szCs w:val="24"/>
          <w:lang w:val="lv-LV"/>
        </w:rPr>
        <w:t>paraksttiesīga</w:t>
      </w:r>
      <w:proofErr w:type="spellEnd"/>
      <w:r w:rsidRPr="00B04F93">
        <w:rPr>
          <w:szCs w:val="24"/>
          <w:lang w:val="lv-LV"/>
        </w:rPr>
        <w:t xml:space="preserve"> vai attiecīgi pilnvarota persona. Ja piedāvājumu paraksta pilnvarota persona, piedāvājumam jāpievieno </w:t>
      </w:r>
      <w:proofErr w:type="gramStart"/>
      <w:r w:rsidRPr="00B04F93">
        <w:rPr>
          <w:szCs w:val="24"/>
          <w:lang w:val="lv-LV"/>
        </w:rPr>
        <w:t>arī dokumentu</w:t>
      </w:r>
      <w:proofErr w:type="gramEnd"/>
      <w:r w:rsidRPr="00B04F93">
        <w:rPr>
          <w:szCs w:val="24"/>
          <w:lang w:val="lv-LV"/>
        </w:rPr>
        <w:t>, kas norāda uz pilnvaras izdevēja tiesībām šādu pilnvaru Pretendenta vārdā izsniegt (kopija).</w:t>
      </w:r>
    </w:p>
    <w:p w:rsidR="00DF07E3" w:rsidRPr="00B04F93" w:rsidRDefault="00DF07E3" w:rsidP="00DF07E3">
      <w:pPr>
        <w:jc w:val="both"/>
        <w:rPr>
          <w:lang w:val="lv-LV"/>
        </w:rPr>
      </w:pPr>
      <w:r w:rsidRPr="00B04F93">
        <w:rPr>
          <w:lang w:val="lv-LV"/>
        </w:rPr>
        <w:lastRenderedPageBreak/>
        <w:t>Ja Pretendents ir personu apvienība, Piedāvājuma oriģināls un Pretendenta pieteikums jāparaksta katras personas, kas iekļauta personu apvienībā, pārstāvim ar paraksta tiesībām vai tā pilnvarotai personai.</w:t>
      </w:r>
    </w:p>
    <w:p w:rsidR="00DF07E3" w:rsidRPr="00B04F93" w:rsidRDefault="00DF07E3" w:rsidP="00DF07E3">
      <w:pPr>
        <w:spacing w:line="360" w:lineRule="auto"/>
        <w:jc w:val="both"/>
        <w:rPr>
          <w:lang w:val="lv-LV"/>
        </w:rPr>
      </w:pPr>
      <w:r w:rsidRPr="00B04F93">
        <w:rPr>
          <w:b/>
          <w:lang w:val="lv-LV"/>
        </w:rPr>
        <w:t>2.</w:t>
      </w:r>
      <w:r w:rsidR="00F0257E">
        <w:rPr>
          <w:b/>
          <w:lang w:val="lv-LV"/>
        </w:rPr>
        <w:t>3.5</w:t>
      </w:r>
      <w:r w:rsidRPr="00B04F93">
        <w:rPr>
          <w:b/>
          <w:lang w:val="lv-LV"/>
        </w:rPr>
        <w:t>.</w:t>
      </w:r>
      <w:r w:rsidRPr="00B04F93">
        <w:rPr>
          <w:lang w:val="lv-LV"/>
        </w:rPr>
        <w:t xml:space="preserve"> Uz aploksnes jānorāda šāda informācija: </w:t>
      </w:r>
    </w:p>
    <w:p w:rsidR="00DF07E3" w:rsidRPr="00B04F93" w:rsidRDefault="00DF07E3" w:rsidP="00DF07E3">
      <w:pPr>
        <w:pBdr>
          <w:top w:val="single" w:sz="4" w:space="1" w:color="auto"/>
          <w:left w:val="single" w:sz="4" w:space="4" w:color="auto"/>
          <w:bottom w:val="single" w:sz="4" w:space="1" w:color="auto"/>
          <w:right w:val="single" w:sz="4" w:space="4" w:color="auto"/>
        </w:pBdr>
        <w:rPr>
          <w:b/>
          <w:lang w:val="lv-LV" w:eastAsia="lv-LV"/>
        </w:rPr>
      </w:pPr>
      <w:r w:rsidRPr="00B04F93">
        <w:rPr>
          <w:b/>
          <w:lang w:val="lv-LV" w:eastAsia="lv-LV"/>
        </w:rPr>
        <w:t>pretendenta nosaukums</w:t>
      </w:r>
    </w:p>
    <w:p w:rsidR="00DF07E3" w:rsidRPr="00B04F93" w:rsidRDefault="00DF07E3" w:rsidP="00DF07E3">
      <w:pPr>
        <w:pBdr>
          <w:top w:val="single" w:sz="4" w:space="1" w:color="auto"/>
          <w:left w:val="single" w:sz="4" w:space="4" w:color="auto"/>
          <w:bottom w:val="single" w:sz="4" w:space="1" w:color="auto"/>
          <w:right w:val="single" w:sz="4" w:space="4" w:color="auto"/>
        </w:pBdr>
        <w:rPr>
          <w:b/>
          <w:lang w:val="lv-LV" w:eastAsia="lv-LV"/>
        </w:rPr>
      </w:pPr>
      <w:r w:rsidRPr="00B04F93">
        <w:rPr>
          <w:b/>
          <w:lang w:val="lv-LV" w:eastAsia="lv-LV"/>
        </w:rPr>
        <w:t>adrese, e-pasts, tālruņa/ faksa Nr.</w:t>
      </w:r>
    </w:p>
    <w:p w:rsidR="00DF07E3" w:rsidRPr="00B04F93" w:rsidRDefault="00DF07E3" w:rsidP="00DF07E3">
      <w:pPr>
        <w:pBdr>
          <w:top w:val="single" w:sz="4" w:space="1" w:color="auto"/>
          <w:left w:val="single" w:sz="4" w:space="4" w:color="auto"/>
          <w:bottom w:val="single" w:sz="4" w:space="1" w:color="auto"/>
          <w:right w:val="single" w:sz="4" w:space="4" w:color="auto"/>
        </w:pBdr>
        <w:jc w:val="center"/>
        <w:rPr>
          <w:b/>
          <w:lang w:val="lv-LV" w:eastAsia="lv-LV"/>
        </w:rPr>
      </w:pPr>
    </w:p>
    <w:p w:rsidR="00DF07E3" w:rsidRPr="00F63F99" w:rsidRDefault="00DF07E3" w:rsidP="00DF07E3">
      <w:pPr>
        <w:pBdr>
          <w:top w:val="single" w:sz="4" w:space="1" w:color="auto"/>
          <w:left w:val="single" w:sz="4" w:space="4" w:color="auto"/>
          <w:bottom w:val="single" w:sz="4" w:space="1" w:color="auto"/>
          <w:right w:val="single" w:sz="4" w:space="4" w:color="auto"/>
        </w:pBdr>
        <w:jc w:val="right"/>
        <w:rPr>
          <w:b/>
          <w:color w:val="000000" w:themeColor="text1"/>
          <w:lang w:val="lv-LV" w:eastAsia="lv-LV"/>
        </w:rPr>
      </w:pPr>
      <w:r w:rsidRPr="00F63F99">
        <w:rPr>
          <w:b/>
          <w:color w:val="000000" w:themeColor="text1"/>
          <w:lang w:val="lv-LV" w:eastAsia="lv-LV"/>
        </w:rPr>
        <w:t>Rēzeknes tehnikumam</w:t>
      </w:r>
    </w:p>
    <w:p w:rsidR="00DF07E3" w:rsidRPr="00F63F99" w:rsidRDefault="00DF07E3" w:rsidP="00DF07E3">
      <w:pPr>
        <w:pBdr>
          <w:top w:val="single" w:sz="4" w:space="1" w:color="auto"/>
          <w:left w:val="single" w:sz="4" w:space="4" w:color="auto"/>
          <w:bottom w:val="single" w:sz="4" w:space="1" w:color="auto"/>
          <w:right w:val="single" w:sz="4" w:space="4" w:color="auto"/>
        </w:pBdr>
        <w:jc w:val="right"/>
        <w:rPr>
          <w:b/>
          <w:i/>
          <w:color w:val="000000" w:themeColor="text1"/>
          <w:lang w:val="lv-LV" w:eastAsia="lv-LV"/>
        </w:rPr>
      </w:pPr>
      <w:r w:rsidRPr="00F63F99">
        <w:rPr>
          <w:i/>
          <w:color w:val="000000" w:themeColor="text1"/>
          <w:lang w:val="lv-LV" w:eastAsia="lv-LV"/>
        </w:rPr>
        <w:t xml:space="preserve">Piegādes adrese: </w:t>
      </w:r>
      <w:r w:rsidRPr="00F63F99">
        <w:rPr>
          <w:b/>
          <w:i/>
          <w:color w:val="000000" w:themeColor="text1"/>
          <w:lang w:val="lv-LV" w:eastAsia="lv-LV"/>
        </w:rPr>
        <w:t xml:space="preserve">Varoņu ielā 11a, </w:t>
      </w:r>
    </w:p>
    <w:p w:rsidR="00DF07E3" w:rsidRPr="00F63F99" w:rsidRDefault="00DF07E3" w:rsidP="00DF07E3">
      <w:pPr>
        <w:pBdr>
          <w:top w:val="single" w:sz="4" w:space="1" w:color="auto"/>
          <w:left w:val="single" w:sz="4" w:space="4" w:color="auto"/>
          <w:bottom w:val="single" w:sz="4" w:space="1" w:color="auto"/>
          <w:right w:val="single" w:sz="4" w:space="4" w:color="auto"/>
        </w:pBdr>
        <w:jc w:val="right"/>
        <w:rPr>
          <w:b/>
          <w:i/>
          <w:color w:val="000000" w:themeColor="text1"/>
          <w:lang w:val="lv-LV" w:eastAsia="lv-LV"/>
        </w:rPr>
      </w:pPr>
      <w:r w:rsidRPr="00F63F99">
        <w:rPr>
          <w:b/>
          <w:i/>
          <w:color w:val="000000" w:themeColor="text1"/>
          <w:lang w:val="lv-LV" w:eastAsia="lv-LV"/>
        </w:rPr>
        <w:t>Rēzeknē, LV-4604</w:t>
      </w:r>
    </w:p>
    <w:p w:rsidR="00DF07E3" w:rsidRPr="00F63F99" w:rsidRDefault="00DF07E3" w:rsidP="00DF07E3">
      <w:pPr>
        <w:pBdr>
          <w:top w:val="single" w:sz="4" w:space="1" w:color="auto"/>
          <w:left w:val="single" w:sz="4" w:space="4" w:color="auto"/>
          <w:bottom w:val="single" w:sz="4" w:space="1" w:color="auto"/>
          <w:right w:val="single" w:sz="4" w:space="4" w:color="auto"/>
        </w:pBdr>
        <w:jc w:val="center"/>
        <w:rPr>
          <w:b/>
          <w:lang w:val="lv-LV" w:eastAsia="lv-LV"/>
        </w:rPr>
      </w:pPr>
    </w:p>
    <w:p w:rsidR="00DF07E3" w:rsidRPr="00F63F99" w:rsidRDefault="00DF07E3" w:rsidP="00DF07E3">
      <w:pPr>
        <w:pBdr>
          <w:top w:val="single" w:sz="4" w:space="1" w:color="auto"/>
          <w:left w:val="single" w:sz="4" w:space="4" w:color="auto"/>
          <w:bottom w:val="single" w:sz="4" w:space="1" w:color="auto"/>
          <w:right w:val="single" w:sz="4" w:space="4" w:color="auto"/>
        </w:pBdr>
        <w:jc w:val="center"/>
        <w:rPr>
          <w:bCs/>
          <w:lang w:val="lv-LV" w:eastAsia="lv-LV"/>
        </w:rPr>
      </w:pPr>
      <w:r w:rsidRPr="00F63F99">
        <w:rPr>
          <w:bCs/>
          <w:lang w:val="lv-LV" w:eastAsia="lv-LV"/>
        </w:rPr>
        <w:t>Piedāvājums iepirkumam</w:t>
      </w:r>
    </w:p>
    <w:p w:rsidR="00DF07E3" w:rsidRPr="00F63F99" w:rsidRDefault="00DF07E3" w:rsidP="00DF07E3">
      <w:pPr>
        <w:pBdr>
          <w:top w:val="single" w:sz="4" w:space="1" w:color="auto"/>
          <w:left w:val="single" w:sz="4" w:space="4" w:color="auto"/>
          <w:bottom w:val="single" w:sz="4" w:space="1" w:color="auto"/>
          <w:right w:val="single" w:sz="4" w:space="4" w:color="auto"/>
        </w:pBdr>
        <w:jc w:val="center"/>
        <w:rPr>
          <w:b/>
          <w:bCs/>
          <w:lang w:val="lv-LV" w:eastAsia="lv-LV"/>
        </w:rPr>
      </w:pPr>
      <w:r w:rsidRPr="00F63F99">
        <w:rPr>
          <w:b/>
          <w:bCs/>
          <w:lang w:val="lv-LV" w:eastAsia="lv-LV"/>
        </w:rPr>
        <w:t>„Rēzeknes tehnikuma Izglītības programmas „</w:t>
      </w:r>
      <w:r>
        <w:rPr>
          <w:b/>
          <w:bCs/>
          <w:lang w:val="lv-LV" w:eastAsia="lv-LV"/>
        </w:rPr>
        <w:t>Enerģētika un elektrotehnika</w:t>
      </w:r>
      <w:r w:rsidRPr="00F63F99">
        <w:rPr>
          <w:b/>
          <w:bCs/>
          <w:lang w:val="lv-LV" w:eastAsia="lv-LV"/>
        </w:rPr>
        <w:t>” materiāltehniskais nodrošinājums”</w:t>
      </w:r>
    </w:p>
    <w:p w:rsidR="00DF07E3" w:rsidRPr="00F63F99" w:rsidRDefault="00DF07E3" w:rsidP="00DF07E3">
      <w:pPr>
        <w:pBdr>
          <w:top w:val="single" w:sz="4" w:space="1" w:color="auto"/>
          <w:left w:val="single" w:sz="4" w:space="4" w:color="auto"/>
          <w:bottom w:val="single" w:sz="4" w:space="1" w:color="auto"/>
          <w:right w:val="single" w:sz="4" w:space="4" w:color="auto"/>
        </w:pBdr>
        <w:jc w:val="center"/>
        <w:rPr>
          <w:b/>
          <w:lang w:val="lv-LV" w:eastAsia="lv-LV"/>
        </w:rPr>
      </w:pPr>
      <w:r>
        <w:rPr>
          <w:bCs/>
          <w:lang w:val="lv-LV" w:eastAsia="lv-LV"/>
        </w:rPr>
        <w:t xml:space="preserve">Identifikācijas numurs </w:t>
      </w:r>
      <w:r w:rsidR="007246F7">
        <w:rPr>
          <w:bCs/>
          <w:lang w:val="lv-LV" w:eastAsia="lv-LV"/>
        </w:rPr>
        <w:t>RT2017/4.JG</w:t>
      </w:r>
    </w:p>
    <w:p w:rsidR="00DF07E3" w:rsidRPr="001B6F81" w:rsidRDefault="00DF07E3" w:rsidP="00DF07E3">
      <w:pPr>
        <w:pBdr>
          <w:top w:val="single" w:sz="4" w:space="1" w:color="auto"/>
          <w:left w:val="single" w:sz="4" w:space="4" w:color="auto"/>
          <w:bottom w:val="single" w:sz="4" w:space="1" w:color="auto"/>
          <w:right w:val="single" w:sz="4" w:space="4" w:color="auto"/>
        </w:pBdr>
        <w:jc w:val="center"/>
        <w:rPr>
          <w:b/>
          <w:lang w:val="lv-LV" w:eastAsia="lv-LV"/>
        </w:rPr>
      </w:pPr>
      <w:r w:rsidRPr="00A01047">
        <w:rPr>
          <w:b/>
          <w:highlight w:val="yellow"/>
          <w:lang w:val="lv-LV" w:eastAsia="lv-LV"/>
        </w:rPr>
        <w:t xml:space="preserve">Neatvērt līdz 2017.gada </w:t>
      </w:r>
      <w:r w:rsidR="00455592">
        <w:rPr>
          <w:b/>
          <w:highlight w:val="yellow"/>
          <w:lang w:val="lv-LV" w:eastAsia="lv-LV"/>
        </w:rPr>
        <w:t>2</w:t>
      </w:r>
      <w:r w:rsidR="00AF256F">
        <w:rPr>
          <w:b/>
          <w:highlight w:val="yellow"/>
          <w:lang w:val="lv-LV" w:eastAsia="lv-LV"/>
        </w:rPr>
        <w:t>1</w:t>
      </w:r>
      <w:bookmarkStart w:id="2" w:name="_GoBack"/>
      <w:bookmarkEnd w:id="2"/>
      <w:r w:rsidR="00455592">
        <w:rPr>
          <w:b/>
          <w:highlight w:val="yellow"/>
          <w:lang w:val="lv-LV" w:eastAsia="lv-LV"/>
        </w:rPr>
        <w:t>. martam</w:t>
      </w:r>
      <w:r w:rsidRPr="00A01047">
        <w:rPr>
          <w:b/>
          <w:highlight w:val="yellow"/>
          <w:lang w:val="lv-LV" w:eastAsia="lv-LV"/>
        </w:rPr>
        <w:t xml:space="preserve"> plkst.10.00.</w:t>
      </w:r>
    </w:p>
    <w:p w:rsidR="006E1FE4" w:rsidRDefault="00F0257E" w:rsidP="00BD5DBA">
      <w:pPr>
        <w:jc w:val="both"/>
        <w:rPr>
          <w:lang w:val="lv-LV"/>
        </w:rPr>
      </w:pPr>
      <w:r w:rsidRPr="00BD5DBA">
        <w:rPr>
          <w:b/>
          <w:lang w:val="lv-LV"/>
        </w:rPr>
        <w:t>2.4.</w:t>
      </w:r>
      <w:r w:rsidRPr="00F0257E">
        <w:rPr>
          <w:lang w:val="lv-LV"/>
        </w:rPr>
        <w:tab/>
        <w:t xml:space="preserve">Iesniedzot piedāvājumu elektroniskā formā </w:t>
      </w:r>
      <w:r w:rsidR="006E1FE4">
        <w:rPr>
          <w:lang w:val="lv-LV"/>
        </w:rPr>
        <w:t xml:space="preserve">jāiesniedz </w:t>
      </w:r>
      <w:r w:rsidR="006E1FE4" w:rsidRPr="006E1FE4">
        <w:rPr>
          <w:lang w:val="lv-LV"/>
        </w:rPr>
        <w:t>1 (viens) eksemplārs elektroniskā formā (</w:t>
      </w:r>
      <w:proofErr w:type="spellStart"/>
      <w:r w:rsidR="006E1FE4" w:rsidRPr="006E1FE4">
        <w:rPr>
          <w:i/>
          <w:lang w:val="lv-LV"/>
        </w:rPr>
        <w:t>docx</w:t>
      </w:r>
      <w:proofErr w:type="spellEnd"/>
      <w:r w:rsidR="006E1FE4" w:rsidRPr="006E1FE4">
        <w:rPr>
          <w:lang w:val="lv-LV"/>
        </w:rPr>
        <w:t xml:space="preserve"> vai </w:t>
      </w:r>
      <w:proofErr w:type="spellStart"/>
      <w:r w:rsidR="006E1FE4" w:rsidRPr="006E1FE4">
        <w:rPr>
          <w:i/>
          <w:lang w:val="lv-LV"/>
        </w:rPr>
        <w:t>pdf</w:t>
      </w:r>
      <w:proofErr w:type="spellEnd"/>
      <w:r w:rsidR="006E1FE4" w:rsidRPr="006E1FE4">
        <w:rPr>
          <w:lang w:val="lv-LV"/>
        </w:rPr>
        <w:t xml:space="preserve"> formātā) ar drošu elektronisko parakstu parakstīta dokumenta veidā kompaktdiskā vai kopnes USB saskarnes atmiņas ierīcē. Ja kāds šī nolikuma </w:t>
      </w:r>
      <w:r w:rsidR="006E1FE4">
        <w:rPr>
          <w:lang w:val="lv-LV"/>
        </w:rPr>
        <w:t>piektajā punktā</w:t>
      </w:r>
      <w:r w:rsidR="006E1FE4" w:rsidRPr="006E1FE4">
        <w:rPr>
          <w:lang w:val="lv-LV"/>
        </w:rPr>
        <w:t xml:space="preserve"> minētais dokuments</w:t>
      </w:r>
      <w:proofErr w:type="gramStart"/>
      <w:r w:rsidR="006E1FE4" w:rsidRPr="006E1FE4">
        <w:rPr>
          <w:lang w:val="lv-LV"/>
        </w:rPr>
        <w:t xml:space="preserve">  </w:t>
      </w:r>
      <w:proofErr w:type="gramEnd"/>
      <w:r w:rsidR="006E1FE4" w:rsidRPr="006E1FE4">
        <w:rPr>
          <w:lang w:val="lv-LV"/>
        </w:rPr>
        <w:t>nav pieejams elektroniskā formā, Pretendents līdz piedāvājumu iesniegšanas termiņa beigām to iesniedz drukātā formā</w:t>
      </w:r>
      <w:r w:rsidR="006E1FE4">
        <w:rPr>
          <w:lang w:val="lv-LV"/>
        </w:rPr>
        <w:t xml:space="preserve">. </w:t>
      </w:r>
    </w:p>
    <w:p w:rsidR="00F0257E" w:rsidRPr="00F0257E" w:rsidRDefault="006E1FE4" w:rsidP="00BD5DBA">
      <w:pPr>
        <w:jc w:val="both"/>
        <w:rPr>
          <w:lang w:val="lv-LV"/>
        </w:rPr>
      </w:pPr>
      <w:r>
        <w:rPr>
          <w:lang w:val="lv-LV"/>
        </w:rPr>
        <w:t>D</w:t>
      </w:r>
      <w:r w:rsidR="00F0257E" w:rsidRPr="00F0257E">
        <w:rPr>
          <w:lang w:val="lv-LV"/>
        </w:rPr>
        <w:t>rukātā formā sagatavota dokumenta elektroniskās kopijas pareizību Pretendents apliecina atbilstoši normatīvajiem aktiem par dokumentu izstrādāšanu un noformēšanu, apliecinājuma uzrakstu noformējot vienā no šādiem veidiem:</w:t>
      </w:r>
    </w:p>
    <w:p w:rsidR="00F0257E" w:rsidRPr="00F0257E" w:rsidRDefault="00F0257E" w:rsidP="00BD5DBA">
      <w:pPr>
        <w:jc w:val="both"/>
        <w:rPr>
          <w:lang w:val="lv-LV"/>
        </w:rPr>
      </w:pPr>
      <w:r w:rsidRPr="00BD5DBA">
        <w:rPr>
          <w:b/>
          <w:lang w:val="lv-LV"/>
        </w:rPr>
        <w:t>2.4.1</w:t>
      </w:r>
      <w:r w:rsidRPr="00F0257E">
        <w:rPr>
          <w:lang w:val="lv-LV"/>
        </w:rPr>
        <w:t>.</w:t>
      </w:r>
      <w:r w:rsidRPr="00F0257E">
        <w:rPr>
          <w:lang w:val="lv-LV"/>
        </w:rPr>
        <w:tab/>
        <w:t>atsevišķā datnē, ko kopā ar drukātā formā sagatavota dokumenta elektronisko kopiju paraksta kā vienu datni;</w:t>
      </w:r>
    </w:p>
    <w:p w:rsidR="00F0257E" w:rsidRPr="00F0257E" w:rsidRDefault="00F0257E" w:rsidP="00BD5DBA">
      <w:pPr>
        <w:jc w:val="both"/>
        <w:rPr>
          <w:lang w:val="lv-LV"/>
        </w:rPr>
      </w:pPr>
      <w:r w:rsidRPr="00BD5DBA">
        <w:rPr>
          <w:b/>
          <w:lang w:val="lv-LV"/>
        </w:rPr>
        <w:t>2.4.2.</w:t>
      </w:r>
      <w:r w:rsidRPr="00F0257E">
        <w:rPr>
          <w:lang w:val="lv-LV"/>
        </w:rPr>
        <w:tab/>
        <w:t>uz drukātā formā sagatavota dokumenta elektroniskās kopijas portatīvā dokumenta (PDF) formātā vai portatīvā dokumenta formātā ilglaicīgai glabāšanai (PDF/A) un to parakstot;</w:t>
      </w:r>
    </w:p>
    <w:p w:rsidR="00F0257E" w:rsidRPr="00F0257E" w:rsidRDefault="00BD5DBA" w:rsidP="00BD5DBA">
      <w:pPr>
        <w:jc w:val="both"/>
        <w:rPr>
          <w:lang w:val="lv-LV"/>
        </w:rPr>
      </w:pPr>
      <w:r w:rsidRPr="00BD5DBA">
        <w:rPr>
          <w:b/>
          <w:lang w:val="lv-LV"/>
        </w:rPr>
        <w:t>2.4.3.</w:t>
      </w:r>
      <w:r w:rsidR="00F0257E" w:rsidRPr="00F0257E">
        <w:rPr>
          <w:lang w:val="lv-LV"/>
        </w:rPr>
        <w:tab/>
        <w:t>drukātā formā sagatavota dokumenta elektronisko izrakstu vai norakstu Pretendents noformē atbilstoši normatīvajiem aktiem par dokumentu izstrādāšanu un noformēšanu;</w:t>
      </w:r>
    </w:p>
    <w:p w:rsidR="00F0257E" w:rsidRPr="00F0257E" w:rsidRDefault="00BD5DBA" w:rsidP="00BD5DBA">
      <w:pPr>
        <w:jc w:val="both"/>
        <w:rPr>
          <w:lang w:val="lv-LV"/>
        </w:rPr>
      </w:pPr>
      <w:r w:rsidRPr="00BD5DBA">
        <w:rPr>
          <w:b/>
          <w:lang w:val="lv-LV"/>
        </w:rPr>
        <w:t>2.4.4</w:t>
      </w:r>
      <w:r w:rsidR="00F0257E" w:rsidRPr="00BD5DBA">
        <w:rPr>
          <w:b/>
          <w:lang w:val="lv-LV"/>
        </w:rPr>
        <w:t>.</w:t>
      </w:r>
      <w:r w:rsidR="00F0257E" w:rsidRPr="00F0257E">
        <w:rPr>
          <w:lang w:val="lv-LV"/>
        </w:rPr>
        <w:tab/>
        <w:t xml:space="preserve">prasības izpildi par piedāvājuma </w:t>
      </w:r>
      <w:proofErr w:type="spellStart"/>
      <w:r w:rsidR="00F0257E" w:rsidRPr="00F0257E">
        <w:rPr>
          <w:lang w:val="lv-LV"/>
        </w:rPr>
        <w:t>caurauklošanu</w:t>
      </w:r>
      <w:proofErr w:type="spellEnd"/>
      <w:r w:rsidR="00F0257E" w:rsidRPr="00F0257E">
        <w:rPr>
          <w:lang w:val="lv-LV"/>
        </w:rPr>
        <w:t xml:space="preserve"> Pretendents nodrošina, </w:t>
      </w:r>
      <w:proofErr w:type="spellStart"/>
      <w:r w:rsidR="00F0257E" w:rsidRPr="00F0257E">
        <w:rPr>
          <w:lang w:val="lv-LV"/>
        </w:rPr>
        <w:t>caurauklojamos</w:t>
      </w:r>
      <w:proofErr w:type="spellEnd"/>
      <w:r w:rsidR="00F0257E" w:rsidRPr="00F0257E">
        <w:rPr>
          <w:lang w:val="lv-LV"/>
        </w:rPr>
        <w:t xml:space="preserve"> dokumentus parakstot kopā kā vienu datni;</w:t>
      </w:r>
    </w:p>
    <w:p w:rsidR="00DF07E3" w:rsidRPr="00F63F99" w:rsidRDefault="00BD5DBA" w:rsidP="00BD5DBA">
      <w:pPr>
        <w:jc w:val="both"/>
        <w:rPr>
          <w:lang w:val="lv-LV"/>
        </w:rPr>
      </w:pPr>
      <w:r w:rsidRPr="00BD5DBA">
        <w:rPr>
          <w:b/>
          <w:lang w:val="lv-LV"/>
        </w:rPr>
        <w:t>2</w:t>
      </w:r>
      <w:r w:rsidR="00F0257E" w:rsidRPr="00BD5DBA">
        <w:rPr>
          <w:b/>
          <w:lang w:val="lv-LV"/>
        </w:rPr>
        <w:t>.4.</w:t>
      </w:r>
      <w:r w:rsidRPr="00BD5DBA">
        <w:rPr>
          <w:b/>
          <w:lang w:val="lv-LV"/>
        </w:rPr>
        <w:t>5</w:t>
      </w:r>
      <w:r>
        <w:rPr>
          <w:lang w:val="lv-LV"/>
        </w:rPr>
        <w:t>.</w:t>
      </w:r>
      <w:r w:rsidR="00F0257E" w:rsidRPr="00F0257E">
        <w:rPr>
          <w:lang w:val="lv-LV"/>
        </w:rPr>
        <w:tab/>
        <w:t>Pretendents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noformēšanu un to juridisko spēku</w:t>
      </w:r>
      <w:r>
        <w:rPr>
          <w:lang w:val="lv-LV"/>
        </w:rPr>
        <w:t>.</w:t>
      </w:r>
    </w:p>
    <w:p w:rsidR="00DF07E3" w:rsidRPr="00F63F99" w:rsidRDefault="00DF07E3" w:rsidP="00DF07E3">
      <w:pPr>
        <w:pStyle w:val="naisf"/>
        <w:spacing w:before="0" w:after="0"/>
        <w:rPr>
          <w:lang w:val="lv-LV"/>
        </w:rPr>
      </w:pPr>
      <w:r w:rsidRPr="00F63F99">
        <w:rPr>
          <w:b/>
          <w:lang w:val="lv-LV"/>
        </w:rPr>
        <w:t>2.</w:t>
      </w:r>
      <w:r w:rsidR="00BD5DBA">
        <w:rPr>
          <w:b/>
          <w:lang w:val="lv-LV"/>
        </w:rPr>
        <w:t>5</w:t>
      </w:r>
      <w:r w:rsidRPr="00F63F99">
        <w:rPr>
          <w:b/>
          <w:lang w:val="lv-LV"/>
        </w:rPr>
        <w:t>.</w:t>
      </w:r>
      <w:r w:rsidRPr="00F63F99">
        <w:rPr>
          <w:lang w:val="lv-LV"/>
        </w:rPr>
        <w:t xml:space="preserve"> Piedāvājuma iesniegšanas laiks un vieta: </w:t>
      </w:r>
    </w:p>
    <w:p w:rsidR="00DF07E3" w:rsidRPr="00F63F99" w:rsidRDefault="00DF07E3" w:rsidP="00DF07E3">
      <w:pPr>
        <w:pStyle w:val="naisf"/>
        <w:spacing w:before="0" w:after="0"/>
        <w:rPr>
          <w:lang w:val="lv-LV"/>
        </w:rPr>
      </w:pPr>
      <w:r w:rsidRPr="00F63F99">
        <w:rPr>
          <w:b/>
          <w:lang w:val="lv-LV"/>
        </w:rPr>
        <w:t>2.</w:t>
      </w:r>
      <w:r w:rsidR="00BD5DBA">
        <w:rPr>
          <w:b/>
          <w:lang w:val="lv-LV"/>
        </w:rPr>
        <w:t>5</w:t>
      </w:r>
      <w:r w:rsidRPr="00F63F99">
        <w:rPr>
          <w:b/>
          <w:lang w:val="lv-LV"/>
        </w:rPr>
        <w:t>.1.</w:t>
      </w:r>
      <w:r w:rsidRPr="00F63F99">
        <w:rPr>
          <w:lang w:val="lv-LV"/>
        </w:rPr>
        <w:t xml:space="preserve"> Piedāvājumu var nosūtīt pa pastu vai iesniegt personīgi</w:t>
      </w:r>
      <w:r w:rsidR="00BD5DBA">
        <w:rPr>
          <w:lang w:val="lv-LV"/>
        </w:rPr>
        <w:t xml:space="preserve"> drukātā veidā</w:t>
      </w:r>
      <w:proofErr w:type="gramStart"/>
      <w:r w:rsidR="00BD5DBA">
        <w:rPr>
          <w:lang w:val="lv-LV"/>
        </w:rPr>
        <w:t xml:space="preserve"> vai iesniegt elektroniskā formā</w:t>
      </w:r>
      <w:proofErr w:type="gramEnd"/>
      <w:r w:rsidRPr="00F63F99">
        <w:rPr>
          <w:lang w:val="lv-LV"/>
        </w:rPr>
        <w:t xml:space="preserve">; </w:t>
      </w:r>
    </w:p>
    <w:p w:rsidR="00DF07E3" w:rsidRPr="00B04F93" w:rsidRDefault="00DF07E3" w:rsidP="00DF07E3">
      <w:pPr>
        <w:pStyle w:val="naisf"/>
        <w:rPr>
          <w:lang w:val="lv-LV"/>
        </w:rPr>
      </w:pPr>
      <w:r w:rsidRPr="00F63F99">
        <w:rPr>
          <w:b/>
          <w:lang w:val="lv-LV"/>
        </w:rPr>
        <w:t>2.</w:t>
      </w:r>
      <w:r w:rsidR="00BD5DBA">
        <w:rPr>
          <w:b/>
          <w:lang w:val="lv-LV"/>
        </w:rPr>
        <w:t>5</w:t>
      </w:r>
      <w:r w:rsidRPr="00F63F99">
        <w:rPr>
          <w:b/>
          <w:lang w:val="lv-LV"/>
        </w:rPr>
        <w:t>.2.</w:t>
      </w:r>
      <w:r w:rsidRPr="00F63F99">
        <w:rPr>
          <w:lang w:val="lv-LV"/>
        </w:rPr>
        <w:t xml:space="preserve"> Piedāvājums iesniedzams līdz </w:t>
      </w:r>
      <w:proofErr w:type="gramStart"/>
      <w:r w:rsidRPr="00A01047">
        <w:rPr>
          <w:b/>
          <w:color w:val="000000"/>
          <w:highlight w:val="yellow"/>
          <w:lang w:val="lv-LV"/>
        </w:rPr>
        <w:t>2017.gada</w:t>
      </w:r>
      <w:proofErr w:type="gramEnd"/>
      <w:r w:rsidRPr="00A01047">
        <w:rPr>
          <w:b/>
          <w:color w:val="000000"/>
          <w:highlight w:val="yellow"/>
          <w:lang w:val="lv-LV"/>
        </w:rPr>
        <w:t xml:space="preserve"> </w:t>
      </w:r>
      <w:r w:rsidR="00455592">
        <w:rPr>
          <w:b/>
          <w:color w:val="000000"/>
          <w:highlight w:val="yellow"/>
          <w:lang w:val="lv-LV"/>
        </w:rPr>
        <w:t>2</w:t>
      </w:r>
      <w:r w:rsidR="00AF256F">
        <w:rPr>
          <w:b/>
          <w:color w:val="000000"/>
          <w:highlight w:val="yellow"/>
          <w:lang w:val="lv-LV"/>
        </w:rPr>
        <w:t>1</w:t>
      </w:r>
      <w:r w:rsidRPr="00A01047">
        <w:rPr>
          <w:b/>
          <w:color w:val="000000"/>
          <w:highlight w:val="yellow"/>
          <w:lang w:val="lv-LV"/>
        </w:rPr>
        <w:t xml:space="preserve">. </w:t>
      </w:r>
      <w:r w:rsidR="00455592">
        <w:rPr>
          <w:b/>
          <w:color w:val="000000"/>
          <w:highlight w:val="yellow"/>
          <w:lang w:val="lv-LV"/>
        </w:rPr>
        <w:t>martam</w:t>
      </w:r>
      <w:r w:rsidRPr="00A01047">
        <w:rPr>
          <w:b/>
          <w:color w:val="000000"/>
          <w:highlight w:val="yellow"/>
          <w:lang w:val="lv-LV"/>
        </w:rPr>
        <w:t xml:space="preserve"> plkst.10.00</w:t>
      </w:r>
      <w:r w:rsidRPr="001B6F81">
        <w:rPr>
          <w:b/>
          <w:color w:val="000000"/>
          <w:lang w:val="lv-LV"/>
        </w:rPr>
        <w:t xml:space="preserve">. </w:t>
      </w:r>
      <w:r w:rsidRPr="001B6F81">
        <w:rPr>
          <w:lang w:val="lv-LV"/>
        </w:rPr>
        <w:t xml:space="preserve">Rēzeknes tehnikumā, </w:t>
      </w:r>
      <w:r w:rsidRPr="001B6F81">
        <w:rPr>
          <w:b/>
          <w:lang w:val="lv-LV"/>
        </w:rPr>
        <w:t>101.telpā, Varoņu ielā 11a, Rēzeknē</w:t>
      </w:r>
      <w:r w:rsidRPr="00F63F99">
        <w:rPr>
          <w:b/>
          <w:lang w:val="lv-LV"/>
        </w:rPr>
        <w:t>, LV-4604</w:t>
      </w:r>
      <w:r w:rsidRPr="00F63F99">
        <w:rPr>
          <w:lang w:val="lv-LV"/>
        </w:rPr>
        <w:t>, darba dienās no plkst.8.30 līdz plkst.12:00 un no plkst.13:00 līdz plkst.16:00;</w:t>
      </w:r>
      <w:r w:rsidRPr="00B04F93">
        <w:rPr>
          <w:lang w:val="lv-LV"/>
        </w:rPr>
        <w:t xml:space="preserve"> </w:t>
      </w:r>
    </w:p>
    <w:p w:rsidR="00DF07E3" w:rsidRPr="00B04F93" w:rsidRDefault="00DF07E3" w:rsidP="00DF07E3">
      <w:pPr>
        <w:pStyle w:val="naisf"/>
        <w:spacing w:before="0" w:after="0"/>
        <w:rPr>
          <w:szCs w:val="24"/>
          <w:lang w:val="lv-LV"/>
        </w:rPr>
      </w:pPr>
      <w:r w:rsidRPr="00B04F93">
        <w:rPr>
          <w:b/>
          <w:lang w:val="lv-LV"/>
        </w:rPr>
        <w:t>2.</w:t>
      </w:r>
      <w:r w:rsidR="00BD5DBA">
        <w:rPr>
          <w:b/>
          <w:lang w:val="lv-LV"/>
        </w:rPr>
        <w:t>5</w:t>
      </w:r>
      <w:r w:rsidRPr="00B04F93">
        <w:rPr>
          <w:b/>
          <w:lang w:val="lv-LV"/>
        </w:rPr>
        <w:t>.3.</w:t>
      </w:r>
      <w:r w:rsidRPr="00B04F93">
        <w:rPr>
          <w:lang w:val="lv-LV"/>
        </w:rPr>
        <w:t xml:space="preserve"> Pasta sūtījumam jābūt nogādātam </w:t>
      </w:r>
      <w:r w:rsidRPr="00B04F93">
        <w:rPr>
          <w:szCs w:val="24"/>
          <w:lang w:val="lv-LV"/>
        </w:rPr>
        <w:t xml:space="preserve">Nolikuma </w:t>
      </w:r>
      <w:r w:rsidRPr="00B04F93">
        <w:rPr>
          <w:b/>
          <w:lang w:val="lv-LV"/>
        </w:rPr>
        <w:t>2.</w:t>
      </w:r>
      <w:r w:rsidR="00BD5DBA">
        <w:rPr>
          <w:b/>
          <w:lang w:val="lv-LV"/>
        </w:rPr>
        <w:t>5</w:t>
      </w:r>
      <w:r w:rsidRPr="00B04F93">
        <w:rPr>
          <w:b/>
          <w:lang w:val="lv-LV"/>
        </w:rPr>
        <w:t>.2.</w:t>
      </w:r>
      <w:r w:rsidRPr="00B04F93">
        <w:rPr>
          <w:b/>
          <w:szCs w:val="24"/>
          <w:lang w:val="lv-LV"/>
        </w:rPr>
        <w:t>apakšpunktā</w:t>
      </w:r>
      <w:r w:rsidRPr="00B04F93">
        <w:rPr>
          <w:szCs w:val="24"/>
          <w:lang w:val="lv-LV"/>
        </w:rPr>
        <w:t xml:space="preserve"> </w:t>
      </w:r>
      <w:r w:rsidRPr="00B04F93">
        <w:rPr>
          <w:lang w:val="lv-LV"/>
        </w:rPr>
        <w:t>norādītajā vietā un termiņā.</w:t>
      </w:r>
      <w:r w:rsidRPr="00B04F93">
        <w:rPr>
          <w:szCs w:val="24"/>
          <w:lang w:val="lv-LV"/>
        </w:rPr>
        <w:t xml:space="preserve"> Piedāvājumu, kas iesniegts pēc Nolikuma </w:t>
      </w:r>
      <w:r w:rsidRPr="00B04F93">
        <w:rPr>
          <w:b/>
          <w:lang w:val="lv-LV"/>
        </w:rPr>
        <w:t>2.</w:t>
      </w:r>
      <w:r w:rsidR="00BD5DBA">
        <w:rPr>
          <w:b/>
          <w:lang w:val="lv-LV"/>
        </w:rPr>
        <w:t>5</w:t>
      </w:r>
      <w:r w:rsidRPr="00B04F93">
        <w:rPr>
          <w:b/>
          <w:lang w:val="lv-LV"/>
        </w:rPr>
        <w:t>.2.</w:t>
      </w:r>
      <w:r w:rsidRPr="00B04F93">
        <w:rPr>
          <w:b/>
          <w:szCs w:val="24"/>
          <w:lang w:val="lv-LV"/>
        </w:rPr>
        <w:t xml:space="preserve">apakšpunktā </w:t>
      </w:r>
      <w:r w:rsidRPr="00B04F93">
        <w:rPr>
          <w:szCs w:val="24"/>
          <w:lang w:val="lv-LV"/>
        </w:rPr>
        <w:t>norādītā Piedāvājumu iesniegšanas termiņa beigām, nereģistrē un neatvērtu atdod atpakaļ iesniedzējam.</w:t>
      </w:r>
    </w:p>
    <w:p w:rsidR="00DF07E3" w:rsidRPr="00B04F93" w:rsidRDefault="00DF07E3" w:rsidP="00DF07E3">
      <w:pPr>
        <w:jc w:val="both"/>
        <w:rPr>
          <w:lang w:val="lv-LV"/>
        </w:rPr>
      </w:pPr>
      <w:r w:rsidRPr="00B04F93">
        <w:rPr>
          <w:b/>
          <w:lang w:val="lv-LV"/>
        </w:rPr>
        <w:t>2.</w:t>
      </w:r>
      <w:r w:rsidR="00BD5DBA">
        <w:rPr>
          <w:b/>
          <w:lang w:val="lv-LV"/>
        </w:rPr>
        <w:t>6</w:t>
      </w:r>
      <w:r w:rsidRPr="00B04F93">
        <w:rPr>
          <w:b/>
          <w:lang w:val="lv-LV"/>
        </w:rPr>
        <w:t>.</w:t>
      </w:r>
      <w:r w:rsidRPr="00B04F93">
        <w:rPr>
          <w:lang w:val="lv-LV"/>
        </w:rPr>
        <w:t xml:space="preserve"> Pretendents var iesniegt tikai vienu Iepirkuma Piedāvājumu. Vienā Piedāvājumā nedrīkst būt vairāki tehniskie vai finanšu piedāvājumu varianti</w:t>
      </w:r>
      <w:r w:rsidRPr="00B04F93">
        <w:rPr>
          <w:color w:val="000000"/>
          <w:lang w:val="lv-LV"/>
        </w:rPr>
        <w:t>.</w:t>
      </w:r>
      <w:r w:rsidRPr="00B04F93">
        <w:rPr>
          <w:color w:val="00FF00"/>
          <w:lang w:val="lv-LV"/>
        </w:rPr>
        <w:t xml:space="preserve"> </w:t>
      </w:r>
    </w:p>
    <w:p w:rsidR="00DF07E3" w:rsidRPr="00B04F93" w:rsidRDefault="00DF07E3" w:rsidP="00DF07E3">
      <w:pPr>
        <w:pStyle w:val="naisf"/>
        <w:spacing w:after="0"/>
        <w:jc w:val="center"/>
        <w:rPr>
          <w:b/>
          <w:lang w:val="lv-LV"/>
        </w:rPr>
      </w:pPr>
      <w:r w:rsidRPr="00B04F93">
        <w:rPr>
          <w:b/>
          <w:lang w:val="lv-LV"/>
        </w:rPr>
        <w:t>3. INFORMĀCIJA PAR LĪGUMA PRIEKŠMETU</w:t>
      </w:r>
    </w:p>
    <w:p w:rsidR="00DF07E3" w:rsidRPr="00B04F93" w:rsidRDefault="00DF07E3" w:rsidP="00DF07E3">
      <w:pPr>
        <w:pStyle w:val="naisf"/>
        <w:spacing w:before="0" w:after="0"/>
        <w:rPr>
          <w:lang w:val="lv-LV"/>
        </w:rPr>
      </w:pPr>
      <w:r w:rsidRPr="00B04F93">
        <w:rPr>
          <w:b/>
          <w:szCs w:val="24"/>
          <w:lang w:val="lv-LV"/>
        </w:rPr>
        <w:lastRenderedPageBreak/>
        <w:t>3.1.</w:t>
      </w:r>
      <w:r w:rsidRPr="00B04F93">
        <w:rPr>
          <w:szCs w:val="24"/>
          <w:lang w:val="lv-LV"/>
        </w:rPr>
        <w:t xml:space="preserve"> Līguma priekšmets: </w:t>
      </w:r>
      <w:r w:rsidRPr="00B04F93">
        <w:rPr>
          <w:bCs/>
          <w:lang w:val="lv-LV"/>
        </w:rPr>
        <w:t>Rēzeknes tehnikuma Izglītības programmas „</w:t>
      </w:r>
      <w:r>
        <w:rPr>
          <w:bCs/>
          <w:lang w:val="lv-LV"/>
        </w:rPr>
        <w:t>Enerģētika un elektrotehnika</w:t>
      </w:r>
      <w:r w:rsidRPr="00B04F93">
        <w:rPr>
          <w:bCs/>
          <w:lang w:val="lv-LV"/>
        </w:rPr>
        <w:t>” materiāltehniskais nodrošinājums</w:t>
      </w:r>
      <w:r w:rsidRPr="00B04F93">
        <w:rPr>
          <w:lang w:val="lv-LV"/>
        </w:rPr>
        <w:t xml:space="preserve"> (turpmāk – Preces iegāde), kas dalīts 2 (divās) iepirkuma daļās:</w:t>
      </w:r>
    </w:p>
    <w:p w:rsidR="00DF07E3" w:rsidRPr="00A01047" w:rsidRDefault="00A01047" w:rsidP="00A01047">
      <w:pPr>
        <w:pStyle w:val="naisf"/>
        <w:spacing w:before="0" w:after="0"/>
        <w:ind w:firstLine="720"/>
        <w:rPr>
          <w:lang w:val="lv-LV"/>
        </w:rPr>
      </w:pPr>
      <w:r>
        <w:rPr>
          <w:b/>
          <w:lang w:val="lv-LV"/>
        </w:rPr>
        <w:t>1.daļa</w:t>
      </w:r>
      <w:r w:rsidR="00DF07E3" w:rsidRPr="00B04F93">
        <w:rPr>
          <w:bCs/>
          <w:lang w:val="lv-LV"/>
        </w:rPr>
        <w:t xml:space="preserve"> Izglītības programmas „</w:t>
      </w:r>
      <w:r w:rsidR="00DF07E3">
        <w:rPr>
          <w:bCs/>
          <w:lang w:val="lv-LV"/>
        </w:rPr>
        <w:t>Enerģētika un elektrotehnika</w:t>
      </w:r>
      <w:r w:rsidR="00DF07E3" w:rsidRPr="00B04F93">
        <w:rPr>
          <w:bCs/>
          <w:lang w:val="lv-LV"/>
        </w:rPr>
        <w:t>” materiāltehniskais nodrošinājums, Rēzeknē – materiāli tehniskais nodrošinājums paredzēts no izglītības iestādes budžeta līdzekļiem;</w:t>
      </w:r>
      <w:r w:rsidR="00DF07E3">
        <w:rPr>
          <w:bCs/>
          <w:lang w:val="lv-LV"/>
        </w:rPr>
        <w:t xml:space="preserve"> </w:t>
      </w:r>
    </w:p>
    <w:p w:rsidR="00DF07E3" w:rsidRPr="00B04F93" w:rsidRDefault="00A01047" w:rsidP="00DF07E3">
      <w:pPr>
        <w:pStyle w:val="naisf"/>
        <w:spacing w:before="0" w:after="0"/>
        <w:ind w:firstLine="720"/>
        <w:rPr>
          <w:bCs/>
          <w:lang w:val="lv-LV"/>
        </w:rPr>
      </w:pPr>
      <w:r w:rsidRPr="00A01047">
        <w:rPr>
          <w:b/>
          <w:bCs/>
          <w:lang w:val="lv-LV"/>
        </w:rPr>
        <w:t>2.daļa</w:t>
      </w:r>
      <w:r w:rsidR="00DF07E3" w:rsidRPr="00B04F93">
        <w:rPr>
          <w:bCs/>
          <w:lang w:val="lv-LV"/>
        </w:rPr>
        <w:t xml:space="preserve"> Izglītības programmas "</w:t>
      </w:r>
      <w:r w:rsidR="00DF07E3">
        <w:rPr>
          <w:bCs/>
          <w:lang w:val="lv-LV"/>
        </w:rPr>
        <w:t>Enerģētika un elektrotehnika</w:t>
      </w:r>
      <w:r w:rsidR="0005748A">
        <w:rPr>
          <w:bCs/>
          <w:lang w:val="lv-LV"/>
        </w:rPr>
        <w:t xml:space="preserve">" </w:t>
      </w:r>
      <w:r w:rsidR="00DF07E3" w:rsidRPr="00B04F93">
        <w:rPr>
          <w:bCs/>
          <w:lang w:val="lv-LV"/>
        </w:rPr>
        <w:t>materiāltehniskais nodrošinājums</w:t>
      </w:r>
      <w:r w:rsidR="00DF07E3" w:rsidRPr="00B04F93">
        <w:rPr>
          <w:szCs w:val="24"/>
          <w:lang w:val="lv-LV"/>
        </w:rPr>
        <w:t xml:space="preserve"> </w:t>
      </w:r>
      <w:r w:rsidR="00DF07E3" w:rsidRPr="00B04F93">
        <w:rPr>
          <w:bCs/>
          <w:lang w:val="lv-LV"/>
        </w:rPr>
        <w:t>Projekta ietvaros, Rēzeknē - finansējums paredzēts no Projekta līdzekļiem.</w:t>
      </w:r>
    </w:p>
    <w:p w:rsidR="00DF07E3" w:rsidRPr="00B04F93" w:rsidRDefault="00DF07E3" w:rsidP="00DF07E3">
      <w:pPr>
        <w:tabs>
          <w:tab w:val="left" w:pos="855"/>
        </w:tabs>
        <w:jc w:val="both"/>
        <w:rPr>
          <w:b/>
          <w:lang w:val="lv-LV"/>
        </w:rPr>
      </w:pPr>
      <w:r w:rsidRPr="00B04F93">
        <w:rPr>
          <w:b/>
          <w:lang w:val="lv-LV"/>
        </w:rPr>
        <w:t>3.2.</w:t>
      </w:r>
      <w:r w:rsidRPr="00B04F93">
        <w:rPr>
          <w:lang w:val="lv-LV"/>
        </w:rPr>
        <w:t xml:space="preserve"> Paredzamā Iepirkuma līguma (turpmāk – Līgums) izpildes termiņš: no līguma noslēgšanas dienas </w:t>
      </w:r>
      <w:r>
        <w:rPr>
          <w:lang w:val="lv-LV"/>
        </w:rPr>
        <w:t>24</w:t>
      </w:r>
      <w:r w:rsidRPr="00B04F93">
        <w:rPr>
          <w:lang w:val="lv-LV"/>
        </w:rPr>
        <w:t xml:space="preserve"> (div</w:t>
      </w:r>
      <w:r>
        <w:rPr>
          <w:lang w:val="lv-LV"/>
        </w:rPr>
        <w:t>desmit četri</w:t>
      </w:r>
      <w:r w:rsidRPr="00B04F93">
        <w:rPr>
          <w:lang w:val="lv-LV"/>
        </w:rPr>
        <w:t>) mēneši, vai līdz līgumcenas sasniegšanai</w:t>
      </w:r>
      <w:r>
        <w:rPr>
          <w:lang w:val="lv-LV"/>
        </w:rPr>
        <w:t>.</w:t>
      </w:r>
      <w:r w:rsidRPr="00B04F93">
        <w:rPr>
          <w:lang w:val="lv-LV"/>
        </w:rPr>
        <w:t xml:space="preserve"> </w:t>
      </w:r>
    </w:p>
    <w:p w:rsidR="00DF07E3" w:rsidRPr="00B04F93" w:rsidRDefault="00DF07E3" w:rsidP="00DF07E3">
      <w:pPr>
        <w:tabs>
          <w:tab w:val="left" w:pos="540"/>
        </w:tabs>
        <w:jc w:val="both"/>
        <w:rPr>
          <w:lang w:val="lv-LV"/>
        </w:rPr>
      </w:pPr>
      <w:r w:rsidRPr="00B04F93">
        <w:rPr>
          <w:b/>
          <w:lang w:val="lv-LV"/>
        </w:rPr>
        <w:t>3.3.</w:t>
      </w:r>
      <w:r w:rsidRPr="00B04F93">
        <w:rPr>
          <w:lang w:val="lv-LV"/>
        </w:rPr>
        <w:t xml:space="preserve"> Paredzamais iepirkuma apjoms: </w:t>
      </w:r>
      <w:r>
        <w:rPr>
          <w:lang w:val="lv-LV"/>
        </w:rPr>
        <w:t>pasūtītājs iegādājas materiāltehnisko nodrošinājumu atbilstoši tehniskā specifikācijā norādītajam sortimentam par kopējo līgumcenu</w:t>
      </w:r>
      <w:r w:rsidRPr="00B04F93">
        <w:rPr>
          <w:lang w:val="lv-LV"/>
        </w:rPr>
        <w:t>.</w:t>
      </w:r>
    </w:p>
    <w:p w:rsidR="00DF07E3" w:rsidRPr="00B04F93" w:rsidRDefault="00DF07E3" w:rsidP="00DF07E3">
      <w:pPr>
        <w:tabs>
          <w:tab w:val="left" w:pos="540"/>
        </w:tabs>
        <w:jc w:val="both"/>
        <w:rPr>
          <w:lang w:val="lv-LV"/>
        </w:rPr>
      </w:pPr>
      <w:r w:rsidRPr="00B04F93">
        <w:rPr>
          <w:b/>
          <w:lang w:val="lv-LV"/>
        </w:rPr>
        <w:t>3.4.</w:t>
      </w:r>
      <w:r w:rsidRPr="00B04F93">
        <w:rPr>
          <w:lang w:val="lv-LV"/>
        </w:rPr>
        <w:t xml:space="preserve"> </w:t>
      </w:r>
      <w:r w:rsidRPr="00605796">
        <w:rPr>
          <w:b/>
          <w:u w:val="single"/>
          <w:lang w:val="lv-LV"/>
        </w:rPr>
        <w:t>Preces tehniskā specifikācija norādīta Nolikuma 2.pielikumā, p</w:t>
      </w:r>
      <w:r w:rsidRPr="0005748A">
        <w:rPr>
          <w:b/>
          <w:u w:val="single"/>
          <w:lang w:val="lv-LV"/>
        </w:rPr>
        <w:t>apildus informācija par tehnisko specifikāciju</w:t>
      </w:r>
      <w:r w:rsidRPr="00B04F93">
        <w:rPr>
          <w:lang w:val="lv-LV"/>
        </w:rPr>
        <w:t xml:space="preserve">: </w:t>
      </w:r>
    </w:p>
    <w:p w:rsidR="00DF07E3" w:rsidRPr="00B04F93" w:rsidRDefault="00DF07E3" w:rsidP="00DF07E3">
      <w:pPr>
        <w:tabs>
          <w:tab w:val="left" w:pos="540"/>
        </w:tabs>
        <w:jc w:val="both"/>
        <w:rPr>
          <w:bCs/>
          <w:lang w:val="lv-LV"/>
        </w:rPr>
      </w:pPr>
      <w:r w:rsidRPr="00B04F93">
        <w:rPr>
          <w:b/>
          <w:lang w:val="lv-LV"/>
        </w:rPr>
        <w:t>3.4.1.</w:t>
      </w:r>
      <w:r w:rsidRPr="00B04F93">
        <w:rPr>
          <w:lang w:val="lv-LV"/>
        </w:rPr>
        <w:t xml:space="preserve"> </w:t>
      </w:r>
      <w:r w:rsidRPr="00B04F93">
        <w:rPr>
          <w:bCs/>
          <w:lang w:val="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Preču gabarītu izmēriem ir pieļaujama novirze +/- 5%, bet tas neattiecas uz jau norādītām piegādājamo preču parametru amplitūdām. Pretendentam piedāvājums jāiesniedz par visu 1.iepirkuma daļas un  2.iepirkuma daļas apjomu.</w:t>
      </w:r>
    </w:p>
    <w:p w:rsidR="00DF07E3" w:rsidRPr="00B04F93" w:rsidRDefault="00DF07E3" w:rsidP="00DF07E3">
      <w:pPr>
        <w:tabs>
          <w:tab w:val="left" w:pos="540"/>
        </w:tabs>
        <w:jc w:val="both"/>
        <w:rPr>
          <w:lang w:val="lv-LV"/>
        </w:rPr>
      </w:pPr>
      <w:r w:rsidRPr="00B04F93">
        <w:rPr>
          <w:b/>
          <w:bCs/>
          <w:iCs/>
          <w:lang w:val="lv-LV"/>
        </w:rPr>
        <w:t xml:space="preserve">3.4.2. </w:t>
      </w:r>
      <w:r w:rsidRPr="00B04F93">
        <w:rPr>
          <w:lang w:val="lv-LV"/>
        </w:rPr>
        <w:t>Precei noteiktais garantijas termiņš – ne mazāk kā 24 (divdesmit četri) mēneši no piegādes dienas. Garantija attiecas uz visiem norādīto Preču komponentiem.</w:t>
      </w:r>
    </w:p>
    <w:p w:rsidR="00DF07E3" w:rsidRPr="00B04F93" w:rsidRDefault="00DF07E3" w:rsidP="00DF07E3">
      <w:pPr>
        <w:tabs>
          <w:tab w:val="left" w:pos="540"/>
        </w:tabs>
        <w:jc w:val="both"/>
        <w:rPr>
          <w:lang w:val="lv-LV"/>
        </w:rPr>
      </w:pPr>
      <w:r w:rsidRPr="00B04F93">
        <w:rPr>
          <w:b/>
          <w:lang w:val="lv-LV"/>
        </w:rPr>
        <w:t>3.4.3.</w:t>
      </w:r>
      <w:r w:rsidRPr="00B04F93">
        <w:rPr>
          <w:lang w:val="lv-LV"/>
        </w:rPr>
        <w:t xml:space="preserve"> </w:t>
      </w:r>
      <w:r w:rsidRPr="001B6F81">
        <w:rPr>
          <w:b/>
          <w:lang w:val="lv-LV"/>
        </w:rPr>
        <w:t>Pretendents norāda piedāvātās Preces detalizētu aprakstu, tajā skaitā norāda Preces tehniskos parametrus, ražotāju un modeli. Pretendents ir tiesīgs papildus iesniegt informatīvo materiālu (bukletu, prospektu, utt.) par piedāvājumā ietverto Preci.</w:t>
      </w:r>
    </w:p>
    <w:p w:rsidR="00DF07E3" w:rsidRPr="00B04F93" w:rsidRDefault="00DF07E3" w:rsidP="00DF07E3">
      <w:pPr>
        <w:tabs>
          <w:tab w:val="left" w:pos="540"/>
        </w:tabs>
        <w:jc w:val="both"/>
        <w:rPr>
          <w:lang w:val="lv-LV"/>
        </w:rPr>
      </w:pPr>
      <w:r w:rsidRPr="00B04F93">
        <w:rPr>
          <w:lang w:val="lv-LV"/>
        </w:rPr>
        <w:t xml:space="preserve"> </w:t>
      </w:r>
      <w:r w:rsidRPr="00B04F93">
        <w:rPr>
          <w:b/>
          <w:lang w:val="lv-LV"/>
        </w:rPr>
        <w:t>3.4.4.</w:t>
      </w:r>
      <w:r w:rsidRPr="00B04F93">
        <w:rPr>
          <w:lang w:val="lv-LV"/>
        </w:rPr>
        <w:t xml:space="preserve"> </w:t>
      </w:r>
      <w:r w:rsidRPr="00B04F93">
        <w:rPr>
          <w:iCs/>
          <w:lang w:val="lv-LV"/>
        </w:rPr>
        <w:t>Finanšu piedāvājumā norādītajās cenās</w:t>
      </w:r>
      <w:r w:rsidRPr="00B04F93">
        <w:rPr>
          <w:i/>
          <w:iCs/>
          <w:lang w:val="lv-LV"/>
        </w:rPr>
        <w:t xml:space="preserve"> </w:t>
      </w:r>
      <w:r w:rsidRPr="00B04F93">
        <w:rPr>
          <w:lang w:val="lv-LV"/>
        </w:rPr>
        <w:t xml:space="preserve">jāiekļauj visas izmaksas, kas attiecas un ir saistītas ar Līguma izpildi, tajā skaitā visi ar </w:t>
      </w:r>
      <w:r w:rsidRPr="0005748A">
        <w:rPr>
          <w:b/>
          <w:lang w:val="lv-LV"/>
        </w:rPr>
        <w:t>Preču piegādes veikšanu saistītie izdevumi, arī transporta izdevumi</w:t>
      </w:r>
      <w:r w:rsidR="0005748A">
        <w:rPr>
          <w:lang w:val="lv-LV"/>
        </w:rPr>
        <w:t xml:space="preserve"> (līdz Varoņu ielai 11a, Rēzekne)</w:t>
      </w:r>
      <w:r w:rsidRPr="00B04F93">
        <w:rPr>
          <w:lang w:val="lv-LV"/>
        </w:rPr>
        <w:t xml:space="preserve"> un visi LR normatīvajos aktos paredzētie nodokļi, izņemot PVN (pievienotās vērtības nodoklis). Finanšu piedāvājumā cenas norādāmas bez PVN.</w:t>
      </w:r>
    </w:p>
    <w:p w:rsidR="00DF07E3" w:rsidRPr="00B04F93" w:rsidRDefault="00DF07E3" w:rsidP="00DF07E3">
      <w:pPr>
        <w:pStyle w:val="Heading1"/>
        <w:spacing w:before="0"/>
        <w:jc w:val="center"/>
        <w:rPr>
          <w:rFonts w:ascii="Times New Roman" w:hAnsi="Times New Roman" w:cs="Times New Roman"/>
          <w:color w:val="000000"/>
          <w:sz w:val="24"/>
          <w:lang w:val="lv-LV"/>
        </w:rPr>
      </w:pPr>
      <w:r w:rsidRPr="00B04F93">
        <w:rPr>
          <w:rFonts w:ascii="Times New Roman" w:hAnsi="Times New Roman" w:cs="Times New Roman"/>
          <w:color w:val="000000"/>
          <w:sz w:val="24"/>
          <w:lang w:val="lv-LV"/>
        </w:rPr>
        <w:t xml:space="preserve">4. </w:t>
      </w:r>
      <w:r w:rsidRPr="0054287A">
        <w:rPr>
          <w:rFonts w:ascii="Times New Roman" w:hAnsi="Times New Roman" w:cs="Times New Roman"/>
          <w:color w:val="000000"/>
          <w:sz w:val="24"/>
          <w:lang w:val="lv-LV"/>
        </w:rPr>
        <w:t>PRASĪBAS</w:t>
      </w:r>
      <w:proofErr w:type="gramStart"/>
      <w:r w:rsidRPr="0054287A">
        <w:rPr>
          <w:rStyle w:val="FontStyle39"/>
          <w:b/>
          <w:sz w:val="24"/>
          <w:lang w:val="lv-LV"/>
        </w:rPr>
        <w:t xml:space="preserve">  </w:t>
      </w:r>
      <w:proofErr w:type="gramEnd"/>
      <w:r w:rsidRPr="0054287A">
        <w:rPr>
          <w:rStyle w:val="FontStyle39"/>
          <w:b/>
          <w:sz w:val="24"/>
          <w:lang w:val="lv-LV"/>
        </w:rPr>
        <w:t>PRETENDENTIEM</w:t>
      </w:r>
    </w:p>
    <w:p w:rsidR="00DF07E3" w:rsidRPr="00E5033B" w:rsidRDefault="00DF07E3" w:rsidP="00DF07E3">
      <w:pPr>
        <w:pStyle w:val="Style15"/>
        <w:widowControl/>
        <w:numPr>
          <w:ilvl w:val="0"/>
          <w:numId w:val="7"/>
        </w:numPr>
        <w:tabs>
          <w:tab w:val="left" w:pos="0"/>
        </w:tabs>
        <w:spacing w:line="250" w:lineRule="exact"/>
        <w:rPr>
          <w:rStyle w:val="FontStyle40"/>
          <w:sz w:val="24"/>
          <w:szCs w:val="24"/>
        </w:rPr>
      </w:pPr>
      <w:r w:rsidRPr="00E5033B">
        <w:rPr>
          <w:rStyle w:val="FontStyle40"/>
          <w:sz w:val="24"/>
          <w:szCs w:val="24"/>
        </w:rPr>
        <w:t>Par iepirkuma Pretendentu var būt jebkura fiziskā vai juridiskā persona, vai šādu personu apvienība jebkurā to kombinācijā, kura ir iesniegusi visus dokumentus iepirkuma nolikumā noteiktajā kārtībā.</w:t>
      </w:r>
    </w:p>
    <w:p w:rsidR="00DF07E3" w:rsidRPr="00E5033B" w:rsidRDefault="00DF07E3" w:rsidP="00DF07E3">
      <w:pPr>
        <w:pStyle w:val="Style15"/>
        <w:widowControl/>
        <w:numPr>
          <w:ilvl w:val="0"/>
          <w:numId w:val="7"/>
        </w:numPr>
        <w:tabs>
          <w:tab w:val="left" w:pos="480"/>
        </w:tabs>
        <w:spacing w:before="5" w:line="250" w:lineRule="exact"/>
        <w:rPr>
          <w:rStyle w:val="FontStyle40"/>
          <w:sz w:val="24"/>
          <w:szCs w:val="24"/>
        </w:rPr>
      </w:pPr>
      <w:r w:rsidRPr="00E5033B">
        <w:rPr>
          <w:rStyle w:val="FontStyle40"/>
          <w:sz w:val="24"/>
          <w:szCs w:val="24"/>
        </w:rPr>
        <w:t>Pretendentam jābūt reģistrētam atbilstoši valsts prasībām, ja attiecīgā valsts reģistrāciju to paredz.</w:t>
      </w:r>
    </w:p>
    <w:p w:rsidR="00DF07E3" w:rsidRPr="00E5033B" w:rsidRDefault="00DF07E3" w:rsidP="00DF07E3">
      <w:pPr>
        <w:pStyle w:val="Style15"/>
        <w:widowControl/>
        <w:numPr>
          <w:ilvl w:val="0"/>
          <w:numId w:val="7"/>
        </w:numPr>
        <w:tabs>
          <w:tab w:val="left" w:pos="0"/>
        </w:tabs>
        <w:spacing w:line="250" w:lineRule="exact"/>
        <w:rPr>
          <w:rStyle w:val="FontStyle40"/>
          <w:sz w:val="24"/>
          <w:szCs w:val="24"/>
        </w:rPr>
      </w:pPr>
      <w:r w:rsidRPr="00E5033B">
        <w:rPr>
          <w:rStyle w:val="FontStyle40"/>
          <w:sz w:val="24"/>
          <w:szCs w:val="24"/>
        </w:rPr>
        <w:t>Pretendentam nav pasludināts tā maksātnespējas process (izņemot gadījumu, kad maksātnespējas procesā piemērota sanācija vai cits līdzīga veida pasākumu kopums, kas vērsts uz parādnieka iespējamā bankrota novēršanu un maksātspējas atjaunošanu) nav apturēta vai pārtraukta tā saimnieciskā darbība, nav uzsākta tiesvedība par tā bankrotu vai tas tiek likvidēts.</w:t>
      </w:r>
    </w:p>
    <w:p w:rsidR="00DF07E3" w:rsidRPr="00E5033B" w:rsidRDefault="00DF07E3" w:rsidP="00DF07E3">
      <w:pPr>
        <w:pStyle w:val="Style15"/>
        <w:widowControl/>
        <w:numPr>
          <w:ilvl w:val="0"/>
          <w:numId w:val="7"/>
        </w:numPr>
        <w:tabs>
          <w:tab w:val="left" w:pos="0"/>
        </w:tabs>
        <w:spacing w:line="250" w:lineRule="exact"/>
        <w:rPr>
          <w:rStyle w:val="FontStyle40"/>
          <w:sz w:val="24"/>
          <w:szCs w:val="24"/>
        </w:rPr>
      </w:pPr>
      <w:r w:rsidRPr="00E5033B">
        <w:rPr>
          <w:rStyle w:val="FontStyle40"/>
          <w:sz w:val="24"/>
          <w:szCs w:val="24"/>
        </w:rPr>
        <w:t xml:space="preserve">Ievērojot Valsts ieņēmumu dienesta publiskās nodokļu parādnieku datubāzes pēdējās datu aktualizācijas datumu, ir konstatēts, ka </w:t>
      </w:r>
      <w:r w:rsidR="0005748A">
        <w:rPr>
          <w:rStyle w:val="FontStyle40"/>
          <w:sz w:val="24"/>
          <w:szCs w:val="24"/>
        </w:rPr>
        <w:t>piedāvājuma iesniegšanas termiņa pēdējā dienā</w:t>
      </w:r>
      <w:r w:rsidRPr="00E5033B">
        <w:rPr>
          <w:rStyle w:val="FontStyle40"/>
          <w:sz w:val="24"/>
          <w:szCs w:val="24"/>
        </w:rPr>
        <w:t xml:space="preserve">,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E5033B">
        <w:rPr>
          <w:rStyle w:val="FontStyle40"/>
          <w:sz w:val="24"/>
          <w:szCs w:val="24"/>
        </w:rPr>
        <w:t>euro</w:t>
      </w:r>
      <w:proofErr w:type="spellEnd"/>
      <w:r w:rsidRPr="00E5033B">
        <w:rPr>
          <w:rStyle w:val="FontStyle40"/>
          <w:sz w:val="24"/>
          <w:szCs w:val="24"/>
        </w:rPr>
        <w:t>.</w:t>
      </w:r>
    </w:p>
    <w:p w:rsidR="00DF07E3" w:rsidRPr="00E5033B" w:rsidRDefault="00DF07E3" w:rsidP="00DF07E3">
      <w:pPr>
        <w:pStyle w:val="Style15"/>
        <w:widowControl/>
        <w:numPr>
          <w:ilvl w:val="0"/>
          <w:numId w:val="7"/>
        </w:numPr>
        <w:tabs>
          <w:tab w:val="left" w:pos="0"/>
        </w:tabs>
        <w:spacing w:line="250" w:lineRule="exact"/>
        <w:rPr>
          <w:rStyle w:val="FontStyle40"/>
          <w:sz w:val="24"/>
          <w:szCs w:val="24"/>
        </w:rPr>
      </w:pPr>
      <w:r w:rsidRPr="00E5033B">
        <w:rPr>
          <w:rStyle w:val="FontStyle40"/>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 nolikuma 4.3. un 4.4 apakšpunktā minētie nosacījumi.</w:t>
      </w:r>
    </w:p>
    <w:p w:rsidR="00DF07E3" w:rsidRPr="00B04F93" w:rsidRDefault="00DF07E3" w:rsidP="00DF07E3">
      <w:pPr>
        <w:pStyle w:val="Heading1"/>
        <w:spacing w:before="0"/>
        <w:jc w:val="center"/>
        <w:rPr>
          <w:rFonts w:ascii="Times New Roman" w:hAnsi="Times New Roman" w:cs="Times New Roman"/>
          <w:color w:val="000000"/>
          <w:sz w:val="24"/>
          <w:lang w:val="lv-LV"/>
        </w:rPr>
      </w:pPr>
      <w:r w:rsidRPr="00B04F93">
        <w:rPr>
          <w:rFonts w:ascii="Times New Roman" w:hAnsi="Times New Roman" w:cs="Times New Roman"/>
          <w:sz w:val="24"/>
          <w:lang w:val="lv-LV"/>
        </w:rPr>
        <w:t>5.</w:t>
      </w:r>
      <w:r w:rsidRPr="00B04F93">
        <w:rPr>
          <w:rFonts w:ascii="Times New Roman" w:hAnsi="Times New Roman" w:cs="Times New Roman"/>
          <w:color w:val="000000"/>
          <w:sz w:val="24"/>
          <w:lang w:val="lv-LV"/>
        </w:rPr>
        <w:t xml:space="preserve"> PRETENDENTU ATLASES (KVALIFIKĀCIJAS) DOKUMENTI</w:t>
      </w:r>
    </w:p>
    <w:p w:rsidR="00DF07E3" w:rsidRPr="00B04F93" w:rsidRDefault="00DF07E3" w:rsidP="00DF07E3">
      <w:pPr>
        <w:jc w:val="both"/>
        <w:rPr>
          <w:bCs/>
          <w:lang w:val="lv-LV"/>
        </w:rPr>
      </w:pPr>
      <w:r w:rsidRPr="00B04F93">
        <w:rPr>
          <w:b/>
          <w:bCs/>
          <w:lang w:val="lv-LV"/>
        </w:rPr>
        <w:t>5.1.</w:t>
      </w:r>
      <w:r w:rsidRPr="00B04F93">
        <w:rPr>
          <w:bCs/>
          <w:lang w:val="lv-LV"/>
        </w:rPr>
        <w:t xml:space="preserve"> Lai noskaidrotu Pretendenta atbilstību Pasūtītāja noteiktajām atlases (kvalifikācijas) prasībām, Pretendentam jāiesniedz šādi Pretendenta atlases (kvalifikācijas) dokumenti:</w:t>
      </w:r>
    </w:p>
    <w:p w:rsidR="00DF07E3" w:rsidRPr="00B04F93" w:rsidRDefault="00A01047" w:rsidP="00DF07E3">
      <w:pPr>
        <w:jc w:val="both"/>
        <w:rPr>
          <w:szCs w:val="25"/>
          <w:lang w:val="lv-LV"/>
        </w:rPr>
      </w:pPr>
      <w:r>
        <w:rPr>
          <w:szCs w:val="25"/>
          <w:lang w:val="lv-LV"/>
        </w:rPr>
        <w:lastRenderedPageBreak/>
        <w:t xml:space="preserve">             </w:t>
      </w:r>
      <w:r w:rsidR="00DF07E3" w:rsidRPr="00B04F93">
        <w:rPr>
          <w:b/>
          <w:szCs w:val="25"/>
          <w:lang w:val="lv-LV"/>
        </w:rPr>
        <w:t>5.1.1.</w:t>
      </w:r>
      <w:r w:rsidR="00DF07E3" w:rsidRPr="00B04F93">
        <w:rPr>
          <w:szCs w:val="25"/>
          <w:lang w:val="lv-LV"/>
        </w:rPr>
        <w:t xml:space="preserve"> d</w:t>
      </w:r>
      <w:r w:rsidR="00DF07E3" w:rsidRPr="00B04F93">
        <w:rPr>
          <w:lang w:val="lv-LV" w:eastAsia="ar-SA"/>
        </w:rPr>
        <w:t xml:space="preserve">okuments (kopija), kas apliecina Pretendenta pārstāvja, kurš paraksta piedāvājumu, paraksta (pārstāvības) tiesības. Ja Pretendents iesniedz pilnvaru, tad papildus tam jāiesniedz dokuments (kopija), kas apliecina, ka pilnvaras devējam ir Pretendenta paraksta (pārstāvības) tiesības. </w:t>
      </w:r>
      <w:r w:rsidR="00DF07E3" w:rsidRPr="00B04F93">
        <w:rPr>
          <w:lang w:val="lv-LV"/>
        </w:rPr>
        <w:t>Ja paraksta (pārstāvības) tiesības izriet no informācijas, kas iegūstama LR Uzņēmumu reģistra datu bāzē, Pretendenta pārstāvis Pieteikumā (Nolikuma 1.pielikums) ietver norādi par šo faktu un Pasūtītājs pats par to pārliecināsies LR Uzņēmumu reģistra interneta mājaslapā</w:t>
      </w:r>
      <w:r w:rsidR="00DF07E3" w:rsidRPr="00B04F93">
        <w:rPr>
          <w:szCs w:val="25"/>
          <w:lang w:val="lv-LV"/>
        </w:rPr>
        <w:t>;</w:t>
      </w:r>
    </w:p>
    <w:p w:rsidR="00DF07E3" w:rsidRPr="00B04F93" w:rsidRDefault="00A01047" w:rsidP="00DF07E3">
      <w:pPr>
        <w:jc w:val="both"/>
        <w:rPr>
          <w:szCs w:val="25"/>
          <w:lang w:val="lv-LV"/>
        </w:rPr>
      </w:pPr>
      <w:r>
        <w:rPr>
          <w:b/>
          <w:lang w:val="lv-LV"/>
        </w:rPr>
        <w:t xml:space="preserve">            </w:t>
      </w:r>
      <w:r w:rsidR="00DF07E3" w:rsidRPr="00B04F93">
        <w:rPr>
          <w:b/>
          <w:lang w:val="lv-LV"/>
        </w:rPr>
        <w:t>5.1.2.</w:t>
      </w:r>
      <w:r w:rsidR="00DF07E3" w:rsidRPr="00B04F93">
        <w:rPr>
          <w:lang w:val="lv-LV"/>
        </w:rPr>
        <w:t xml:space="preserve"> ārvalstī reģistrētam Pretendentam jāiesniedz kompetentas attiecīgās valsts institūcijas izsniegts dokuments (kopija), kas apliecina Pretendenta reģistrāciju atbilstoši tās valsts normatīvo aktu prasībām </w:t>
      </w:r>
      <w:proofErr w:type="gramStart"/>
      <w:r w:rsidR="00DF07E3" w:rsidRPr="00B04F93">
        <w:rPr>
          <w:lang w:val="lv-LV"/>
        </w:rPr>
        <w:t>(</w:t>
      </w:r>
      <w:proofErr w:type="gramEnd"/>
      <w:r w:rsidR="00DF07E3" w:rsidRPr="00B04F93">
        <w:rPr>
          <w:lang w:val="lv-LV"/>
        </w:rPr>
        <w:t xml:space="preserve">ja attiecīgās valsts normatīvais regulējums neparedz reģistrācijas dokumenta izdošanu, tad Pretendents Pieteikumā (Nolikuma 1.pielikums) norāda kompetento iestādi attiecīgajā valstī, kas var apliecināt reģistrācijas faktu). Faktu par Latvijas Republikā reģistrēto Pretendentu reģistrāciju atbilstoši normatīvo aktu prasībām, Komisija pārbaudīs </w:t>
      </w:r>
      <w:bookmarkStart w:id="3" w:name="OLE_LINK1"/>
      <w:bookmarkStart w:id="4" w:name="OLE_LINK2"/>
      <w:r w:rsidR="00DF07E3" w:rsidRPr="00B04F93">
        <w:rPr>
          <w:lang w:val="lv-LV"/>
        </w:rPr>
        <w:t xml:space="preserve">LR Uzņēmumu reģistra </w:t>
      </w:r>
      <w:bookmarkEnd w:id="3"/>
      <w:bookmarkEnd w:id="4"/>
      <w:r w:rsidR="00DF07E3" w:rsidRPr="00B04F93">
        <w:rPr>
          <w:lang w:val="lv-LV"/>
        </w:rPr>
        <w:t>interneta mājaslapā;</w:t>
      </w:r>
    </w:p>
    <w:p w:rsidR="00DF07E3" w:rsidRDefault="00A01047" w:rsidP="00DF07E3">
      <w:pPr>
        <w:ind w:right="-282"/>
        <w:jc w:val="both"/>
        <w:rPr>
          <w:lang w:val="lv-LV"/>
        </w:rPr>
      </w:pPr>
      <w:r>
        <w:rPr>
          <w:lang w:val="lv-LV"/>
        </w:rPr>
        <w:t xml:space="preserve">            </w:t>
      </w:r>
      <w:r w:rsidR="00DF07E3" w:rsidRPr="00B04F93">
        <w:rPr>
          <w:b/>
          <w:lang w:val="lv-LV"/>
        </w:rPr>
        <w:t>5.1.3.</w:t>
      </w:r>
      <w:r w:rsidR="00DF07E3" w:rsidRPr="00B04F93">
        <w:rPr>
          <w:lang w:val="lv-LV"/>
        </w:rPr>
        <w:t xml:space="preserve"> </w:t>
      </w:r>
      <w:proofErr w:type="gramStart"/>
      <w:r w:rsidR="00DF07E3" w:rsidRPr="00B04F93">
        <w:rPr>
          <w:lang w:val="lv-LV"/>
        </w:rPr>
        <w:t>aizpildītus Nolikuma 1. un 2.pielikumu</w:t>
      </w:r>
      <w:proofErr w:type="gramEnd"/>
      <w:r w:rsidR="00DF07E3" w:rsidRPr="00B04F93">
        <w:rPr>
          <w:lang w:val="lv-LV"/>
        </w:rPr>
        <w:t xml:space="preserve"> atbilstoši Nolikuma veidlapu paraugiem.</w:t>
      </w:r>
    </w:p>
    <w:p w:rsidR="00A01047" w:rsidRPr="00B04F93" w:rsidRDefault="00A01047" w:rsidP="00112622">
      <w:pPr>
        <w:ind w:right="-2"/>
        <w:jc w:val="both"/>
        <w:rPr>
          <w:lang w:val="lv-LV"/>
        </w:rPr>
      </w:pPr>
      <w:r>
        <w:rPr>
          <w:lang w:val="lv-LV"/>
        </w:rPr>
        <w:tab/>
      </w:r>
      <w:r w:rsidRPr="00112622">
        <w:rPr>
          <w:b/>
          <w:lang w:val="lv-LV"/>
        </w:rPr>
        <w:t>5.1.4</w:t>
      </w:r>
      <w:r>
        <w:rPr>
          <w:lang w:val="lv-LV"/>
        </w:rPr>
        <w:t xml:space="preserve">. </w:t>
      </w:r>
      <w:r w:rsidRPr="00112622">
        <w:rPr>
          <w:b/>
          <w:lang w:val="lv-LV"/>
        </w:rPr>
        <w:t xml:space="preserve">ja </w:t>
      </w:r>
      <w:r w:rsidR="004978A4" w:rsidRPr="00112622">
        <w:rPr>
          <w:b/>
          <w:lang w:val="lv-LV"/>
        </w:rPr>
        <w:t>Pretendents tehniskajā – finanšu piedāvājumā piedāvā analogas vai ekvivalentas preces, tas savā piedāvājumā ar ražotāja dokumentāciju vai normatīvajos aktos noteiktajā kārtībā akreditētas institūcijas izsniegtu apliecinājumu par pārbaudes rezultātiem pierāda, ka piedāvātās preces atbilst tehniskajā specifikācijā minēto preču kvalitātes līmenim</w:t>
      </w:r>
      <w:r w:rsidR="00112622" w:rsidRPr="00112622">
        <w:rPr>
          <w:b/>
          <w:lang w:val="lv-LV"/>
        </w:rPr>
        <w:t xml:space="preserve"> un apmierina pasūtītāja noteiktās minimālās prasības</w:t>
      </w:r>
      <w:r w:rsidR="00112622">
        <w:rPr>
          <w:lang w:val="lv-LV"/>
        </w:rPr>
        <w:t>.</w:t>
      </w:r>
      <w:r w:rsidR="0005748A">
        <w:rPr>
          <w:lang w:val="lv-LV"/>
        </w:rPr>
        <w:t xml:space="preserve"> Pretendents, kas savu piedāvājumu būs iesniedzis neievērojot iepirkuma nolikuma 3.4.punktā minētās prasības, vai būs norādījis, ka Prece “atbilst specifikācijai”, tiks noraidīts.</w:t>
      </w:r>
    </w:p>
    <w:p w:rsidR="00DF07E3" w:rsidRPr="00B04F93" w:rsidRDefault="00DF07E3" w:rsidP="00DF07E3">
      <w:pPr>
        <w:jc w:val="both"/>
        <w:rPr>
          <w:color w:val="000000"/>
          <w:lang w:val="lv-LV"/>
        </w:rPr>
      </w:pPr>
      <w:r w:rsidRPr="00B04F93">
        <w:rPr>
          <w:b/>
          <w:lang w:val="lv-LV"/>
        </w:rPr>
        <w:t>5.2.</w:t>
      </w:r>
      <w:r w:rsidRPr="00B04F93">
        <w:rPr>
          <w:lang w:val="lv-LV"/>
        </w:rPr>
        <w:t xml:space="preserve"> Pretendents, kas nebūs ievērojis 5.1. punkta prasības, komisija vērtēs </w:t>
      </w:r>
      <w:r w:rsidRPr="00B04F93">
        <w:rPr>
          <w:color w:val="000000"/>
          <w:lang w:val="lv-LV"/>
        </w:rPr>
        <w:t xml:space="preserve">neievēroto prasību būtiskumu. </w:t>
      </w:r>
    </w:p>
    <w:p w:rsidR="00DF07E3" w:rsidRPr="00B04F93" w:rsidRDefault="00DF07E3" w:rsidP="00DF07E3">
      <w:pPr>
        <w:spacing w:line="360" w:lineRule="auto"/>
        <w:jc w:val="center"/>
        <w:rPr>
          <w:b/>
          <w:lang w:val="lv-LV"/>
        </w:rPr>
      </w:pPr>
      <w:bookmarkStart w:id="5" w:name="_Toc42401996"/>
      <w:bookmarkEnd w:id="0"/>
      <w:r w:rsidRPr="00B04F93">
        <w:rPr>
          <w:b/>
          <w:lang w:val="lv-LV"/>
        </w:rPr>
        <w:t>6. PIEDĀVĀJUMU IZSKATĪŠANAS KĀRTĪBA, VĒRTĒŠANA UN LĒMUMA PIEŅEMŠANA</w:t>
      </w:r>
    </w:p>
    <w:p w:rsidR="00605796" w:rsidRDefault="00DF07E3" w:rsidP="00DF07E3">
      <w:pPr>
        <w:jc w:val="both"/>
        <w:rPr>
          <w:b/>
          <w:szCs w:val="20"/>
          <w:lang w:val="lv-LV"/>
        </w:rPr>
      </w:pPr>
      <w:r w:rsidRPr="00B04F93">
        <w:rPr>
          <w:b/>
          <w:lang w:val="lv-LV"/>
        </w:rPr>
        <w:t>6.1.</w:t>
      </w:r>
      <w:r w:rsidRPr="00B04F93">
        <w:rPr>
          <w:lang w:val="lv-LV"/>
        </w:rPr>
        <w:t xml:space="preserve"> Komisija atbilstoši </w:t>
      </w:r>
      <w:r w:rsidRPr="00605796">
        <w:rPr>
          <w:lang w:val="lv-LV"/>
        </w:rPr>
        <w:t xml:space="preserve">PIL </w:t>
      </w:r>
      <w:r w:rsidR="00605796" w:rsidRPr="00605796">
        <w:rPr>
          <w:szCs w:val="20"/>
          <w:lang w:val="lv-LV"/>
        </w:rPr>
        <w:t>9.</w:t>
      </w:r>
      <w:r w:rsidRPr="00605796">
        <w:rPr>
          <w:vertAlign w:val="superscript"/>
          <w:lang w:val="lv-LV"/>
        </w:rPr>
        <w:t xml:space="preserve"> </w:t>
      </w:r>
      <w:r w:rsidRPr="00605796">
        <w:rPr>
          <w:lang w:val="lv-LV"/>
        </w:rPr>
        <w:t xml:space="preserve">panta </w:t>
      </w:r>
      <w:r w:rsidR="00605796" w:rsidRPr="00605796">
        <w:rPr>
          <w:lang w:val="lv-LV"/>
        </w:rPr>
        <w:t>septītajai</w:t>
      </w:r>
      <w:r w:rsidRPr="00605796">
        <w:rPr>
          <w:lang w:val="lv-LV"/>
        </w:rPr>
        <w:t xml:space="preserve"> daļai,</w:t>
      </w:r>
      <w:r w:rsidRPr="00B04F93">
        <w:rPr>
          <w:lang w:val="lv-LV"/>
        </w:rPr>
        <w:t xml:space="preserve"> pēc Piedāvājumu ie</w:t>
      </w:r>
      <w:r w:rsidR="00605796">
        <w:rPr>
          <w:lang w:val="lv-LV"/>
        </w:rPr>
        <w:t>sniegšanas termiņa beigām atver, izvērtē, veic Pretendentu atlasi un izvēlas vienu vai vairākus</w:t>
      </w:r>
      <w:r w:rsidRPr="00B04F93">
        <w:rPr>
          <w:lang w:val="lv-LV"/>
        </w:rPr>
        <w:t xml:space="preserve"> </w:t>
      </w:r>
      <w:r w:rsidR="00605796">
        <w:rPr>
          <w:lang w:val="lv-LV"/>
        </w:rPr>
        <w:t>piedāvājumus.</w:t>
      </w:r>
      <w:r w:rsidR="00605796" w:rsidRPr="00B04F93">
        <w:rPr>
          <w:b/>
          <w:szCs w:val="20"/>
          <w:lang w:val="lv-LV"/>
        </w:rPr>
        <w:t xml:space="preserve"> </w:t>
      </w:r>
    </w:p>
    <w:p w:rsidR="00DF07E3" w:rsidRPr="00B04F93" w:rsidRDefault="00DF07E3" w:rsidP="00DF07E3">
      <w:pPr>
        <w:jc w:val="both"/>
        <w:rPr>
          <w:szCs w:val="20"/>
          <w:lang w:val="lv-LV"/>
        </w:rPr>
      </w:pPr>
      <w:r w:rsidRPr="00B04F93">
        <w:rPr>
          <w:b/>
          <w:szCs w:val="20"/>
          <w:lang w:val="lv-LV"/>
        </w:rPr>
        <w:t>6.2.</w:t>
      </w:r>
      <w:r w:rsidRPr="00B04F93">
        <w:rPr>
          <w:szCs w:val="20"/>
          <w:lang w:val="lv-LV"/>
        </w:rPr>
        <w:t xml:space="preserve"> Komisija Piedāvājumus vērtē atbilstoši Iepirkuma dokumentos izvirzītajām prasībām un kritērijiem, ievērojot vienādu attieksmi pret Pretendentiem, neatkāpjoties no Iepirkuma dokumentos noteiktajām prasībām, nedodot nepamatotas priekšrocības konkrētam Pretendentam. </w:t>
      </w:r>
    </w:p>
    <w:p w:rsidR="00DF07E3" w:rsidRPr="00B04F93" w:rsidRDefault="00DF07E3" w:rsidP="00DF07E3">
      <w:pPr>
        <w:tabs>
          <w:tab w:val="left" w:pos="0"/>
        </w:tabs>
        <w:jc w:val="both"/>
        <w:rPr>
          <w:bCs/>
          <w:lang w:val="lv-LV"/>
        </w:rPr>
      </w:pPr>
      <w:r w:rsidRPr="00B04F93">
        <w:rPr>
          <w:b/>
          <w:szCs w:val="20"/>
          <w:lang w:val="lv-LV"/>
        </w:rPr>
        <w:t>6.3.</w:t>
      </w:r>
      <w:r w:rsidRPr="00B04F93">
        <w:rPr>
          <w:szCs w:val="20"/>
          <w:lang w:val="lv-LV"/>
        </w:rPr>
        <w:t xml:space="preserve"> </w:t>
      </w:r>
      <w:r w:rsidRPr="00B04F93">
        <w:rPr>
          <w:lang w:val="lv-LV"/>
        </w:rPr>
        <w:t>Par Pretendentu, kuram būtu piešķiramas līguma slēgšanas tiesības, tiks atzīts Pretendents, kura iesniegtais Piedāvājums atbilst visām Nolikuma prasībām un būs saimnieciski visizdevīgākais piedāvājums.</w:t>
      </w:r>
    </w:p>
    <w:p w:rsidR="00DF07E3" w:rsidRPr="00B04F93" w:rsidRDefault="00DF07E3" w:rsidP="00DF07E3">
      <w:pPr>
        <w:tabs>
          <w:tab w:val="left" w:pos="0"/>
        </w:tabs>
        <w:jc w:val="both"/>
        <w:rPr>
          <w:b/>
          <w:bCs/>
          <w:szCs w:val="20"/>
          <w:lang w:val="lv-LV"/>
        </w:rPr>
      </w:pPr>
      <w:r w:rsidRPr="00B04F93">
        <w:rPr>
          <w:b/>
          <w:bCs/>
          <w:szCs w:val="20"/>
          <w:lang w:val="lv-LV"/>
        </w:rPr>
        <w:t>6.4. Piedāvājumu vērtēšana notiks šādos posmos:</w:t>
      </w:r>
    </w:p>
    <w:p w:rsidR="00DF07E3" w:rsidRPr="00B04F93" w:rsidRDefault="00DF07E3" w:rsidP="00DF07E3">
      <w:pPr>
        <w:tabs>
          <w:tab w:val="left" w:pos="0"/>
        </w:tabs>
        <w:jc w:val="both"/>
        <w:rPr>
          <w:bCs/>
          <w:szCs w:val="20"/>
          <w:lang w:val="lv-LV"/>
        </w:rPr>
      </w:pPr>
      <w:r w:rsidRPr="00B04F93">
        <w:rPr>
          <w:b/>
          <w:bCs/>
          <w:szCs w:val="20"/>
          <w:lang w:val="lv-LV"/>
        </w:rPr>
        <w:t>6.4.1.</w:t>
      </w:r>
      <w:r w:rsidRPr="00B04F93">
        <w:rPr>
          <w:bCs/>
          <w:szCs w:val="20"/>
          <w:lang w:val="lv-LV"/>
        </w:rPr>
        <w:t xml:space="preserve"> </w:t>
      </w:r>
      <w:r w:rsidRPr="00B04F93">
        <w:rPr>
          <w:b/>
          <w:bCs/>
          <w:szCs w:val="20"/>
          <w:lang w:val="lv-LV"/>
        </w:rPr>
        <w:t>Piedāvājumu noformējuma pārbaude:</w:t>
      </w:r>
      <w:r w:rsidRPr="00B04F93">
        <w:rPr>
          <w:bCs/>
          <w:szCs w:val="20"/>
          <w:lang w:val="lv-LV"/>
        </w:rPr>
        <w:t xml:space="preserve"> tiek pārbaudīta Piedāvājumu noformēšanas atbilstība Nolikuma prasībām.</w:t>
      </w:r>
    </w:p>
    <w:p w:rsidR="00DF07E3" w:rsidRPr="00B04F93" w:rsidRDefault="00DF07E3" w:rsidP="00DF07E3">
      <w:pPr>
        <w:tabs>
          <w:tab w:val="left" w:pos="0"/>
        </w:tabs>
        <w:jc w:val="both"/>
        <w:rPr>
          <w:bCs/>
          <w:szCs w:val="20"/>
          <w:lang w:val="lv-LV"/>
        </w:rPr>
      </w:pPr>
      <w:r w:rsidRPr="00B04F93">
        <w:rPr>
          <w:b/>
          <w:bCs/>
          <w:szCs w:val="20"/>
          <w:lang w:val="lv-LV"/>
        </w:rPr>
        <w:t>6.4.2.</w:t>
      </w:r>
      <w:r w:rsidRPr="00B04F93">
        <w:rPr>
          <w:bCs/>
          <w:szCs w:val="20"/>
          <w:lang w:val="lv-LV"/>
        </w:rPr>
        <w:t xml:space="preserve"> </w:t>
      </w:r>
      <w:r w:rsidRPr="00B04F93">
        <w:rPr>
          <w:b/>
          <w:bCs/>
          <w:szCs w:val="20"/>
          <w:lang w:val="lv-LV"/>
        </w:rPr>
        <w:t>Pretendentu atlase:</w:t>
      </w:r>
      <w:r w:rsidRPr="00B04F93">
        <w:rPr>
          <w:bCs/>
          <w:szCs w:val="20"/>
          <w:lang w:val="lv-LV"/>
        </w:rPr>
        <w:t xml:space="preserve"> Komisija pārbauda Pretendentu atbilstību, saskaņā ar iepirkuma 4.nodaļā izvirzītājām prasībām. Komisija pārliecinās par Pretendenta kompetenci un atbilstību paredzamā Iepirkuma Līguma izpildes prasībām atbilstoši Pretendenta iesniegtajiem šī Nolikuma 5. nodaļā norādītajiem dokumentiem.</w:t>
      </w:r>
    </w:p>
    <w:p w:rsidR="00DF07E3" w:rsidRPr="00B04F93" w:rsidRDefault="00DF07E3" w:rsidP="00DF07E3">
      <w:pPr>
        <w:tabs>
          <w:tab w:val="left" w:pos="0"/>
        </w:tabs>
        <w:jc w:val="both"/>
        <w:rPr>
          <w:b/>
          <w:bCs/>
          <w:szCs w:val="20"/>
          <w:lang w:val="lv-LV"/>
        </w:rPr>
      </w:pPr>
      <w:r w:rsidRPr="00B04F93">
        <w:rPr>
          <w:b/>
          <w:bCs/>
          <w:szCs w:val="20"/>
          <w:lang w:val="lv-LV"/>
        </w:rPr>
        <w:t>6.4.3.</w:t>
      </w:r>
      <w:r w:rsidRPr="00B04F93">
        <w:rPr>
          <w:bCs/>
          <w:szCs w:val="20"/>
          <w:lang w:val="lv-LV"/>
        </w:rPr>
        <w:t xml:space="preserve"> </w:t>
      </w:r>
      <w:r w:rsidRPr="00B04F93">
        <w:rPr>
          <w:b/>
          <w:bCs/>
          <w:szCs w:val="20"/>
          <w:lang w:val="lv-LV"/>
        </w:rPr>
        <w:t xml:space="preserve">Piedāvājuma atbilstības pārbaude: </w:t>
      </w:r>
    </w:p>
    <w:p w:rsidR="00DF07E3" w:rsidRPr="00B04F93" w:rsidRDefault="00DF07E3" w:rsidP="00DF07E3">
      <w:pPr>
        <w:tabs>
          <w:tab w:val="left" w:pos="0"/>
        </w:tabs>
        <w:jc w:val="both"/>
        <w:rPr>
          <w:bCs/>
          <w:szCs w:val="20"/>
          <w:lang w:val="lv-LV"/>
        </w:rPr>
      </w:pPr>
      <w:r w:rsidRPr="00B04F93">
        <w:rPr>
          <w:b/>
          <w:bCs/>
          <w:szCs w:val="20"/>
          <w:lang w:val="lv-LV"/>
        </w:rPr>
        <w:t xml:space="preserve">6.4.3.1. </w:t>
      </w:r>
      <w:r w:rsidRPr="00B04F93">
        <w:rPr>
          <w:bCs/>
          <w:szCs w:val="20"/>
          <w:lang w:val="lv-LV"/>
        </w:rPr>
        <w:t xml:space="preserve">Komisija izvērtē Pretendenta iesniegtā tehniskā piedāvājuma atbilstību Nolikumā izvirzītajām tehniskās atbilstības prasībām (Nolikuma </w:t>
      </w:r>
      <w:r w:rsidR="00112622">
        <w:rPr>
          <w:bCs/>
          <w:szCs w:val="20"/>
          <w:lang w:val="lv-LV"/>
        </w:rPr>
        <w:t xml:space="preserve">5.1.4.punkts un </w:t>
      </w:r>
      <w:r w:rsidRPr="00B04F93">
        <w:rPr>
          <w:bCs/>
          <w:szCs w:val="20"/>
          <w:lang w:val="lv-LV"/>
        </w:rPr>
        <w:t>2.pielikums);</w:t>
      </w:r>
    </w:p>
    <w:p w:rsidR="00DF07E3" w:rsidRPr="00B04F93" w:rsidRDefault="00DF07E3" w:rsidP="00DF07E3">
      <w:pPr>
        <w:jc w:val="both"/>
        <w:rPr>
          <w:lang w:val="lv-LV"/>
        </w:rPr>
      </w:pPr>
      <w:r w:rsidRPr="00B04F93">
        <w:rPr>
          <w:b/>
          <w:bCs/>
          <w:szCs w:val="20"/>
          <w:lang w:val="lv-LV"/>
        </w:rPr>
        <w:t xml:space="preserve">6.4.3.2. </w:t>
      </w:r>
      <w:r w:rsidRPr="00B04F93">
        <w:rPr>
          <w:bCs/>
          <w:szCs w:val="20"/>
          <w:lang w:val="lv-LV"/>
        </w:rPr>
        <w:t>Komisija izvērtē Pretendenta iesniegtā finanšu piedāvājuma atbilstību Nolikumā noteiktajām prasībām finanšu piedāvājuma sagatavošanai (Nolikuma 2.pielikums), kā arī pārbauda, vai Piedāvājumā nav aritmētiskās kļūdas.</w:t>
      </w:r>
      <w:r w:rsidRPr="00B04F93">
        <w:rPr>
          <w:lang w:val="lv-LV"/>
        </w:rPr>
        <w:t xml:space="preserve"> Ja Komisija konstatē šādas kļūdas, tā šīs kļūdas izlabo. Par kļūdu labojumu un laboto piedāvājuma summu Komisija paziņo Pretendentam, kura pieļautās kļūdas labotas. Vērtējot finanšu piedāvājumu</w:t>
      </w:r>
      <w:r w:rsidR="006E1FE4">
        <w:rPr>
          <w:lang w:val="lv-LV"/>
        </w:rPr>
        <w:t>,</w:t>
      </w:r>
      <w:r w:rsidRPr="00B04F93">
        <w:rPr>
          <w:lang w:val="lv-LV"/>
        </w:rPr>
        <w:t xml:space="preserve"> Komisija ņem vērā labojumus.</w:t>
      </w:r>
      <w:r>
        <w:rPr>
          <w:lang w:val="lv-LV"/>
        </w:rPr>
        <w:t xml:space="preserve"> Komisija izvērtē</w:t>
      </w:r>
      <w:r w:rsidR="00F0257E">
        <w:rPr>
          <w:lang w:val="lv-LV"/>
        </w:rPr>
        <w:t>, vai piedāvājums nav nepamatoti lēts</w:t>
      </w:r>
      <w:r>
        <w:rPr>
          <w:lang w:val="lv-LV"/>
        </w:rPr>
        <w:t>.</w:t>
      </w:r>
    </w:p>
    <w:p w:rsidR="00DF07E3" w:rsidRPr="00B04F93" w:rsidRDefault="00DF07E3" w:rsidP="00DF07E3">
      <w:pPr>
        <w:jc w:val="both"/>
        <w:rPr>
          <w:lang w:val="lv-LV"/>
        </w:rPr>
      </w:pPr>
      <w:r w:rsidRPr="00B04F93">
        <w:rPr>
          <w:b/>
          <w:lang w:val="lv-LV"/>
        </w:rPr>
        <w:t xml:space="preserve">6.4.3.3. </w:t>
      </w:r>
      <w:r w:rsidRPr="00B04F93">
        <w:rPr>
          <w:lang w:val="lv-LV"/>
        </w:rPr>
        <w:t xml:space="preserve">Komisija izvēlas saimnieciski visizdevīgāko piedāvājumu, ņemot vērā sekojošus kritērijus: Piedāvājumu vērtēšana notiek pēc izdevīguma punktu metodes. Maksimālais punktu skaits 100 (viens simts) punkti. Par visizdevīgāko piedāvājumu Komisija atzīst piedāvājumu, kurš </w:t>
      </w:r>
      <w:r w:rsidRPr="00B04F93">
        <w:rPr>
          <w:lang w:val="lv-LV"/>
        </w:rPr>
        <w:lastRenderedPageBreak/>
        <w:t xml:space="preserve">ieguvis visaugstāko vērtējumu saskaņa ar iepirkuma noteikumos </w:t>
      </w:r>
      <w:r w:rsidR="006E1FE4" w:rsidRPr="00B04F93">
        <w:rPr>
          <w:lang w:val="lv-LV"/>
        </w:rPr>
        <w:t>norādītajiem</w:t>
      </w:r>
      <w:r w:rsidRPr="00B04F93">
        <w:rPr>
          <w:lang w:val="lv-LV"/>
        </w:rPr>
        <w:t xml:space="preserve"> piedāvājuma vērtēšanas un izvēles kritērijiem par visu iepirkuma apjomu (kopā par pirmo un otro iepirkuma daļu). Vērtēšanā iegūtais punktu skaits tiek noapaļots līdz vienai zīmei aiz komata.</w:t>
      </w:r>
    </w:p>
    <w:p w:rsidR="00DF07E3" w:rsidRPr="00B04F93" w:rsidRDefault="00DF07E3" w:rsidP="00DF07E3">
      <w:pPr>
        <w:tabs>
          <w:tab w:val="left" w:pos="1935"/>
        </w:tabs>
        <w:rPr>
          <w:b/>
          <w:lang w:val="lv-LV"/>
        </w:rPr>
      </w:pPr>
    </w:p>
    <w:tbl>
      <w:tblPr>
        <w:tblpPr w:leftFromText="180" w:rightFromText="180" w:vertAnchor="text" w:horzAnchor="margin" w:tblpXSpec="center" w:tblpY="-67"/>
        <w:tblOverlap w:val="neve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2"/>
        <w:gridCol w:w="4277"/>
      </w:tblGrid>
      <w:tr w:rsidR="00DF07E3" w:rsidRPr="00B04F93" w:rsidTr="004978A4">
        <w:trPr>
          <w:trHeight w:val="272"/>
        </w:trPr>
        <w:tc>
          <w:tcPr>
            <w:tcW w:w="675" w:type="dxa"/>
          </w:tcPr>
          <w:p w:rsidR="00DF07E3" w:rsidRPr="00B04F93" w:rsidRDefault="00DF07E3" w:rsidP="004978A4">
            <w:pPr>
              <w:jc w:val="center"/>
              <w:rPr>
                <w:b/>
                <w:bCs/>
                <w:lang w:val="lv-LV"/>
              </w:rPr>
            </w:pPr>
            <w:proofErr w:type="spellStart"/>
            <w:r w:rsidRPr="00B04F93">
              <w:rPr>
                <w:b/>
                <w:lang w:val="lv-LV"/>
              </w:rPr>
              <w:t>Npk</w:t>
            </w:r>
            <w:proofErr w:type="spellEnd"/>
          </w:p>
        </w:tc>
        <w:tc>
          <w:tcPr>
            <w:tcW w:w="4962" w:type="dxa"/>
          </w:tcPr>
          <w:p w:rsidR="00DF07E3" w:rsidRPr="00B04F93" w:rsidRDefault="00DF07E3" w:rsidP="004978A4">
            <w:pPr>
              <w:jc w:val="center"/>
              <w:rPr>
                <w:b/>
                <w:bCs/>
                <w:lang w:val="lv-LV"/>
              </w:rPr>
            </w:pPr>
            <w:r w:rsidRPr="00B04F93">
              <w:rPr>
                <w:b/>
                <w:lang w:val="lv-LV"/>
              </w:rPr>
              <w:t>Vērtēšanas kritēriji</w:t>
            </w:r>
          </w:p>
        </w:tc>
        <w:tc>
          <w:tcPr>
            <w:tcW w:w="4277" w:type="dxa"/>
          </w:tcPr>
          <w:p w:rsidR="00DF07E3" w:rsidRPr="00B04F93" w:rsidRDefault="00DF07E3" w:rsidP="004978A4">
            <w:pPr>
              <w:autoSpaceDE w:val="0"/>
              <w:autoSpaceDN w:val="0"/>
              <w:adjustRightInd w:val="0"/>
              <w:jc w:val="center"/>
              <w:rPr>
                <w:b/>
                <w:bCs/>
                <w:lang w:val="lv-LV"/>
              </w:rPr>
            </w:pPr>
            <w:r w:rsidRPr="00B04F93">
              <w:rPr>
                <w:b/>
                <w:lang w:val="lv-LV"/>
              </w:rPr>
              <w:t>Maksimālais pieejamais punktu skaits</w:t>
            </w:r>
          </w:p>
        </w:tc>
      </w:tr>
      <w:tr w:rsidR="00DF07E3" w:rsidRPr="00B04F93" w:rsidTr="004978A4">
        <w:trPr>
          <w:trHeight w:val="261"/>
        </w:trPr>
        <w:tc>
          <w:tcPr>
            <w:tcW w:w="675" w:type="dxa"/>
          </w:tcPr>
          <w:p w:rsidR="00DF07E3" w:rsidRPr="00B04F93" w:rsidRDefault="00DF07E3" w:rsidP="004978A4">
            <w:pPr>
              <w:jc w:val="both"/>
              <w:rPr>
                <w:b/>
                <w:lang w:val="lv-LV"/>
              </w:rPr>
            </w:pPr>
            <w:r w:rsidRPr="00B04F93">
              <w:rPr>
                <w:b/>
                <w:lang w:val="lv-LV"/>
              </w:rPr>
              <w:t>1.</w:t>
            </w:r>
          </w:p>
        </w:tc>
        <w:tc>
          <w:tcPr>
            <w:tcW w:w="4962" w:type="dxa"/>
          </w:tcPr>
          <w:p w:rsidR="00DF07E3" w:rsidRPr="00B04F93" w:rsidRDefault="00DF07E3" w:rsidP="004978A4">
            <w:pPr>
              <w:autoSpaceDE w:val="0"/>
              <w:autoSpaceDN w:val="0"/>
              <w:adjustRightInd w:val="0"/>
              <w:rPr>
                <w:b/>
                <w:lang w:val="lv-LV"/>
              </w:rPr>
            </w:pPr>
            <w:r w:rsidRPr="00B04F93">
              <w:rPr>
                <w:b/>
                <w:lang w:val="lv-LV"/>
              </w:rPr>
              <w:t>Finanšu piedāvājuma kopējais vērtējums (A)</w:t>
            </w:r>
          </w:p>
        </w:tc>
        <w:tc>
          <w:tcPr>
            <w:tcW w:w="4277" w:type="dxa"/>
          </w:tcPr>
          <w:p w:rsidR="00DF07E3" w:rsidRPr="00B04F93" w:rsidRDefault="00DF07E3" w:rsidP="004978A4">
            <w:pPr>
              <w:autoSpaceDE w:val="0"/>
              <w:autoSpaceDN w:val="0"/>
              <w:adjustRightInd w:val="0"/>
              <w:jc w:val="center"/>
              <w:rPr>
                <w:b/>
                <w:lang w:val="lv-LV"/>
              </w:rPr>
            </w:pPr>
            <w:r w:rsidRPr="00B04F93">
              <w:rPr>
                <w:b/>
                <w:lang w:val="lv-LV"/>
              </w:rPr>
              <w:t>60</w:t>
            </w:r>
          </w:p>
        </w:tc>
      </w:tr>
      <w:tr w:rsidR="00DF07E3" w:rsidRPr="00B04F93" w:rsidTr="004978A4">
        <w:trPr>
          <w:trHeight w:val="324"/>
        </w:trPr>
        <w:tc>
          <w:tcPr>
            <w:tcW w:w="675" w:type="dxa"/>
          </w:tcPr>
          <w:p w:rsidR="00DF07E3" w:rsidRPr="00B04F93" w:rsidRDefault="00DF07E3" w:rsidP="004978A4">
            <w:pPr>
              <w:jc w:val="both"/>
              <w:rPr>
                <w:b/>
                <w:lang w:val="lv-LV"/>
              </w:rPr>
            </w:pPr>
            <w:r w:rsidRPr="00B04F93">
              <w:rPr>
                <w:b/>
                <w:lang w:val="lv-LV"/>
              </w:rPr>
              <w:t>2.</w:t>
            </w:r>
          </w:p>
        </w:tc>
        <w:tc>
          <w:tcPr>
            <w:tcW w:w="4962" w:type="dxa"/>
          </w:tcPr>
          <w:p w:rsidR="00DF07E3" w:rsidRPr="00B04F93" w:rsidRDefault="00DF07E3" w:rsidP="004978A4">
            <w:pPr>
              <w:autoSpaceDE w:val="0"/>
              <w:autoSpaceDN w:val="0"/>
              <w:adjustRightInd w:val="0"/>
              <w:rPr>
                <w:b/>
                <w:lang w:val="lv-LV"/>
              </w:rPr>
            </w:pPr>
            <w:r w:rsidRPr="00B04F93">
              <w:rPr>
                <w:b/>
                <w:lang w:val="lv-LV"/>
              </w:rPr>
              <w:t>Pretendenta</w:t>
            </w:r>
            <w:proofErr w:type="gramStart"/>
            <w:r w:rsidRPr="00B04F93">
              <w:rPr>
                <w:b/>
                <w:lang w:val="lv-LV"/>
              </w:rPr>
              <w:t xml:space="preserve">  </w:t>
            </w:r>
            <w:proofErr w:type="gramEnd"/>
            <w:r w:rsidRPr="00B04F93">
              <w:rPr>
                <w:b/>
                <w:lang w:val="lv-LV"/>
              </w:rPr>
              <w:t>piedāvāto Preču atrašanās vieta (km) (B)</w:t>
            </w:r>
          </w:p>
        </w:tc>
        <w:tc>
          <w:tcPr>
            <w:tcW w:w="4277" w:type="dxa"/>
          </w:tcPr>
          <w:p w:rsidR="00DF07E3" w:rsidRPr="00B04F93" w:rsidRDefault="00DF07E3" w:rsidP="004978A4">
            <w:pPr>
              <w:autoSpaceDE w:val="0"/>
              <w:autoSpaceDN w:val="0"/>
              <w:adjustRightInd w:val="0"/>
              <w:jc w:val="center"/>
              <w:rPr>
                <w:b/>
                <w:lang w:val="lv-LV"/>
              </w:rPr>
            </w:pPr>
            <w:r w:rsidRPr="00B04F93">
              <w:rPr>
                <w:b/>
                <w:lang w:val="lv-LV"/>
              </w:rPr>
              <w:t>40</w:t>
            </w:r>
          </w:p>
        </w:tc>
      </w:tr>
      <w:tr w:rsidR="00DF07E3" w:rsidRPr="00B04F93" w:rsidTr="004978A4">
        <w:trPr>
          <w:trHeight w:val="247"/>
        </w:trPr>
        <w:tc>
          <w:tcPr>
            <w:tcW w:w="675" w:type="dxa"/>
          </w:tcPr>
          <w:p w:rsidR="00DF07E3" w:rsidRPr="00B04F93" w:rsidRDefault="00DF07E3" w:rsidP="004978A4">
            <w:pPr>
              <w:jc w:val="both"/>
              <w:rPr>
                <w:b/>
                <w:lang w:val="lv-LV"/>
              </w:rPr>
            </w:pPr>
            <w:r w:rsidRPr="00B04F93">
              <w:rPr>
                <w:b/>
                <w:lang w:val="lv-LV"/>
              </w:rPr>
              <w:t>3.</w:t>
            </w:r>
          </w:p>
        </w:tc>
        <w:tc>
          <w:tcPr>
            <w:tcW w:w="4962" w:type="dxa"/>
          </w:tcPr>
          <w:p w:rsidR="00DF07E3" w:rsidRPr="00B04F93" w:rsidRDefault="00DF07E3" w:rsidP="004978A4">
            <w:pPr>
              <w:jc w:val="both"/>
              <w:rPr>
                <w:b/>
                <w:lang w:val="lv-LV"/>
              </w:rPr>
            </w:pPr>
            <w:r w:rsidRPr="00B04F93">
              <w:rPr>
                <w:b/>
                <w:lang w:val="lv-LV"/>
              </w:rPr>
              <w:t>Visizdevīgākais piedāvājums C (A+B)</w:t>
            </w:r>
          </w:p>
        </w:tc>
        <w:tc>
          <w:tcPr>
            <w:tcW w:w="4277" w:type="dxa"/>
          </w:tcPr>
          <w:p w:rsidR="00DF07E3" w:rsidRPr="00B04F93" w:rsidRDefault="00DF07E3" w:rsidP="004978A4">
            <w:pPr>
              <w:autoSpaceDE w:val="0"/>
              <w:autoSpaceDN w:val="0"/>
              <w:adjustRightInd w:val="0"/>
              <w:jc w:val="center"/>
              <w:rPr>
                <w:b/>
                <w:lang w:val="lv-LV"/>
              </w:rPr>
            </w:pPr>
            <w:r w:rsidRPr="00B04F93">
              <w:rPr>
                <w:b/>
                <w:lang w:val="lv-LV"/>
              </w:rPr>
              <w:t>100</w:t>
            </w:r>
          </w:p>
        </w:tc>
      </w:tr>
    </w:tbl>
    <w:p w:rsidR="00DF07E3" w:rsidRPr="00B04F93" w:rsidRDefault="00DF07E3" w:rsidP="00250E90">
      <w:pPr>
        <w:spacing w:after="120" w:line="276" w:lineRule="auto"/>
        <w:ind w:left="280" w:hanging="280"/>
        <w:jc w:val="both"/>
        <w:rPr>
          <w:lang w:val="lv-LV"/>
        </w:rPr>
      </w:pPr>
      <w:r w:rsidRPr="00B04F93">
        <w:rPr>
          <w:lang w:val="lv-LV"/>
        </w:rPr>
        <w:t xml:space="preserve">6.4.3.3.1. Saimnieciski visizdevīgākā piedāvājuma izvēles kritēriji tiek aprēķināti, ņemot vērā šādus kritērijus: Finanšu piedāvājuma kopējais vērtējums, </w:t>
      </w:r>
      <w:proofErr w:type="gramStart"/>
      <w:r w:rsidRPr="00B04F93">
        <w:rPr>
          <w:lang w:val="lv-LV"/>
        </w:rPr>
        <w:t>kas tiek noteikts par 1. daļas un 2. daļas summu bez PVN</w:t>
      </w:r>
      <w:proofErr w:type="gramEnd"/>
      <w:r w:rsidRPr="00B04F93">
        <w:rPr>
          <w:lang w:val="lv-LV"/>
        </w:rPr>
        <w:t xml:space="preserve"> un Pretendenta piedāvāto Preču atrašanās vietas kritērijs</w:t>
      </w:r>
      <w:r w:rsidR="00250E90">
        <w:rPr>
          <w:lang w:val="lv-LV"/>
        </w:rPr>
        <w:t xml:space="preserve">, kas tiek noteikts ņemot vērā vietnē </w:t>
      </w:r>
      <w:hyperlink r:id="rId12" w:history="1">
        <w:r w:rsidR="00250E90" w:rsidRPr="00C06D41">
          <w:rPr>
            <w:rStyle w:val="Hyperlink"/>
            <w:lang w:val="lv-LV"/>
          </w:rPr>
          <w:t>https://www.google.lv/maps/dir///@56.5226756,27.3415243,14z</w:t>
        </w:r>
      </w:hyperlink>
      <w:r w:rsidR="00250E90">
        <w:rPr>
          <w:lang w:val="lv-LV"/>
        </w:rPr>
        <w:t xml:space="preserve"> </w:t>
      </w:r>
      <w:r w:rsidR="00250E90" w:rsidRPr="00250E90">
        <w:rPr>
          <w:lang w:val="lv-LV"/>
        </w:rPr>
        <w:t xml:space="preserve"> </w:t>
      </w:r>
      <w:r w:rsidR="00250E90">
        <w:rPr>
          <w:lang w:val="lv-LV"/>
        </w:rPr>
        <w:t xml:space="preserve">ievadot Pretendenta piedāvāto preču atrašanās vietu un pasūtītāja preču saņemšanas vietu </w:t>
      </w:r>
      <w:r w:rsidRPr="00B04F93">
        <w:rPr>
          <w:lang w:val="lv-LV"/>
        </w:rPr>
        <w:t>(jo tuvāk Pasūtītājam atrodas Pretendenta iepirkumā piedāvātās preces atrašanās vieta, jo mazāks vides piesārņojums ar izplūdes gāzēm no autotransporta un mazāks ceļa infrastruktūras slodzes samazinājums preču piegādes laikā)  ir vieta no Pretendenta piedāvāto Preču atrašanās vietas līdz preču piegādes vietai atbilstoši  1.5. punktā norādītaj</w:t>
      </w:r>
      <w:r w:rsidR="00112622">
        <w:rPr>
          <w:lang w:val="lv-LV"/>
        </w:rPr>
        <w:t>ai</w:t>
      </w:r>
      <w:r w:rsidRPr="00B04F93">
        <w:rPr>
          <w:lang w:val="lv-LV"/>
        </w:rPr>
        <w:t xml:space="preserve"> atrašanās viet</w:t>
      </w:r>
      <w:r w:rsidR="00112622">
        <w:rPr>
          <w:lang w:val="lv-LV"/>
        </w:rPr>
        <w:t>ai</w:t>
      </w:r>
      <w:r w:rsidRPr="00B04F93">
        <w:rPr>
          <w:lang w:val="lv-LV"/>
        </w:rPr>
        <w:t>:</w:t>
      </w:r>
    </w:p>
    <w:p w:rsidR="00DF07E3" w:rsidRPr="00B04F93" w:rsidRDefault="00DF07E3" w:rsidP="00250E90">
      <w:pPr>
        <w:spacing w:after="120" w:line="276" w:lineRule="auto"/>
        <w:ind w:left="284" w:hanging="284"/>
        <w:jc w:val="both"/>
        <w:rPr>
          <w:lang w:val="lv-LV"/>
        </w:rPr>
      </w:pPr>
      <w:r w:rsidRPr="00B04F93">
        <w:rPr>
          <w:lang w:val="lv-LV"/>
        </w:rPr>
        <w:t>6.4.3.3.2. Kritēriju „Finanšu piedāvājuma kopējais vērtējums”</w:t>
      </w:r>
      <w:proofErr w:type="gramStart"/>
      <w:r w:rsidRPr="00B04F93">
        <w:rPr>
          <w:lang w:val="lv-LV"/>
        </w:rPr>
        <w:t xml:space="preserve">  </w:t>
      </w:r>
      <w:proofErr w:type="gramEnd"/>
      <w:r w:rsidRPr="00B04F93">
        <w:rPr>
          <w:lang w:val="lv-LV"/>
        </w:rPr>
        <w:t>A = (piedāvājums ar zemāko cenu (bez PVN)/</w:t>
      </w:r>
      <w:r w:rsidR="000355C3">
        <w:rPr>
          <w:lang w:val="lv-LV"/>
        </w:rPr>
        <w:t>(</w:t>
      </w:r>
      <w:r w:rsidR="000355C3" w:rsidRPr="000355C3">
        <w:rPr>
          <w:i/>
          <w:lang w:val="lv-LV"/>
        </w:rPr>
        <w:t>dalīts ar</w:t>
      </w:r>
      <w:r w:rsidR="000355C3">
        <w:rPr>
          <w:lang w:val="lv-LV"/>
        </w:rPr>
        <w:t xml:space="preserve">) </w:t>
      </w:r>
      <w:r w:rsidRPr="00B04F93">
        <w:rPr>
          <w:lang w:val="lv-LV"/>
        </w:rPr>
        <w:t>vērtējamais piedāvājums) x 60;</w:t>
      </w:r>
    </w:p>
    <w:p w:rsidR="00112622" w:rsidRDefault="00DF07E3" w:rsidP="00DF07E3">
      <w:pPr>
        <w:pStyle w:val="ListParagraph"/>
        <w:numPr>
          <w:ilvl w:val="4"/>
          <w:numId w:val="6"/>
        </w:numPr>
        <w:spacing w:after="120" w:line="276" w:lineRule="auto"/>
        <w:jc w:val="both"/>
        <w:rPr>
          <w:lang w:val="lv-LV"/>
        </w:rPr>
      </w:pPr>
      <w:r w:rsidRPr="00B04F93">
        <w:rPr>
          <w:lang w:val="lv-LV"/>
        </w:rPr>
        <w:t>Kritēriju „Pretendenta</w:t>
      </w:r>
      <w:proofErr w:type="gramStart"/>
      <w:r w:rsidRPr="00B04F93">
        <w:rPr>
          <w:lang w:val="lv-LV"/>
        </w:rPr>
        <w:t xml:space="preserve">  </w:t>
      </w:r>
      <w:proofErr w:type="gramEnd"/>
      <w:r w:rsidRPr="00B04F93">
        <w:rPr>
          <w:lang w:val="lv-LV"/>
        </w:rPr>
        <w:t xml:space="preserve">piedāvāto Preču atrašanās vieta (km)” B </w:t>
      </w:r>
      <w:r w:rsidR="00112622">
        <w:rPr>
          <w:lang w:val="lv-LV"/>
        </w:rPr>
        <w:t>tiek noteikta sekojoši:</w:t>
      </w:r>
    </w:p>
    <w:p w:rsidR="00DF07E3" w:rsidRDefault="00112622" w:rsidP="00112622">
      <w:pPr>
        <w:pStyle w:val="ListParagraph"/>
        <w:spacing w:after="120" w:line="276" w:lineRule="auto"/>
        <w:ind w:left="1080"/>
        <w:jc w:val="both"/>
        <w:rPr>
          <w:lang w:val="lv-LV"/>
        </w:rPr>
      </w:pPr>
      <w:r>
        <w:rPr>
          <w:lang w:val="lv-LV"/>
        </w:rPr>
        <w:t xml:space="preserve">Maksimālais punktu skaits </w:t>
      </w:r>
      <w:r w:rsidRPr="0074352F">
        <w:rPr>
          <w:b/>
          <w:lang w:val="lv-LV"/>
        </w:rPr>
        <w:t>40 punkti</w:t>
      </w:r>
      <w:r>
        <w:rPr>
          <w:lang w:val="lv-LV"/>
        </w:rPr>
        <w:t xml:space="preserve"> tiek piešķirts pretendentam, ja tā piedāvāto preču atrašanās vieta ir </w:t>
      </w:r>
      <w:r w:rsidR="0074352F">
        <w:rPr>
          <w:lang w:val="lv-LV"/>
        </w:rPr>
        <w:t xml:space="preserve">līdz </w:t>
      </w:r>
      <w:r>
        <w:rPr>
          <w:lang w:val="lv-LV"/>
        </w:rPr>
        <w:t>5 km</w:t>
      </w:r>
      <w:r w:rsidR="00DF07E3" w:rsidRPr="00B04F93">
        <w:rPr>
          <w:lang w:val="lv-LV"/>
        </w:rPr>
        <w:t>;</w:t>
      </w:r>
    </w:p>
    <w:p w:rsidR="0074352F" w:rsidRDefault="0074352F" w:rsidP="00112622">
      <w:pPr>
        <w:pStyle w:val="ListParagraph"/>
        <w:spacing w:after="120" w:line="276" w:lineRule="auto"/>
        <w:ind w:left="1080"/>
        <w:jc w:val="both"/>
        <w:rPr>
          <w:lang w:val="lv-LV"/>
        </w:rPr>
      </w:pPr>
      <w:r w:rsidRPr="0074352F">
        <w:rPr>
          <w:b/>
          <w:lang w:val="lv-LV"/>
        </w:rPr>
        <w:t>30 punkti</w:t>
      </w:r>
      <w:r>
        <w:rPr>
          <w:lang w:val="lv-LV"/>
        </w:rPr>
        <w:t xml:space="preserve"> tiek piešķirti pretendentam, </w:t>
      </w:r>
      <w:r w:rsidRPr="0074352F">
        <w:rPr>
          <w:lang w:val="lv-LV"/>
        </w:rPr>
        <w:t xml:space="preserve">ja tā piedāvāto preču atrašanās vieta ir </w:t>
      </w:r>
      <w:r>
        <w:rPr>
          <w:lang w:val="lv-LV"/>
        </w:rPr>
        <w:t xml:space="preserve">no </w:t>
      </w:r>
      <w:r w:rsidRPr="0074352F">
        <w:rPr>
          <w:lang w:val="lv-LV"/>
        </w:rPr>
        <w:t xml:space="preserve">5 km </w:t>
      </w:r>
      <w:r>
        <w:rPr>
          <w:lang w:val="lv-LV"/>
        </w:rPr>
        <w:t>līdz 10 km:</w:t>
      </w:r>
    </w:p>
    <w:p w:rsidR="0074352F" w:rsidRDefault="0074352F" w:rsidP="00112622">
      <w:pPr>
        <w:pStyle w:val="ListParagraph"/>
        <w:spacing w:after="120" w:line="276" w:lineRule="auto"/>
        <w:ind w:left="1080"/>
        <w:jc w:val="both"/>
        <w:rPr>
          <w:lang w:val="lv-LV"/>
        </w:rPr>
      </w:pPr>
      <w:r w:rsidRPr="0074352F">
        <w:rPr>
          <w:b/>
          <w:lang w:val="lv-LV"/>
        </w:rPr>
        <w:t>20 punkti</w:t>
      </w:r>
      <w:r w:rsidRPr="0074352F">
        <w:rPr>
          <w:lang w:val="lv-LV"/>
        </w:rPr>
        <w:t xml:space="preserve"> tiek piešķirti pretendentam, ja tā piedāvāto preču atrašanās vieta ir no </w:t>
      </w:r>
      <w:r>
        <w:rPr>
          <w:lang w:val="lv-LV"/>
        </w:rPr>
        <w:t>10</w:t>
      </w:r>
      <w:r w:rsidRPr="0074352F">
        <w:rPr>
          <w:lang w:val="lv-LV"/>
        </w:rPr>
        <w:t xml:space="preserve"> km līdz </w:t>
      </w:r>
      <w:r>
        <w:rPr>
          <w:lang w:val="lv-LV"/>
        </w:rPr>
        <w:t>40</w:t>
      </w:r>
      <w:r w:rsidRPr="0074352F">
        <w:rPr>
          <w:lang w:val="lv-LV"/>
        </w:rPr>
        <w:t xml:space="preserve"> km</w:t>
      </w:r>
      <w:r>
        <w:rPr>
          <w:lang w:val="lv-LV"/>
        </w:rPr>
        <w:t>;</w:t>
      </w:r>
    </w:p>
    <w:p w:rsidR="0074352F" w:rsidRDefault="0074352F" w:rsidP="00112622">
      <w:pPr>
        <w:pStyle w:val="ListParagraph"/>
        <w:spacing w:after="120" w:line="276" w:lineRule="auto"/>
        <w:ind w:left="1080"/>
        <w:jc w:val="both"/>
        <w:rPr>
          <w:lang w:val="lv-LV"/>
        </w:rPr>
      </w:pPr>
      <w:r w:rsidRPr="0074352F">
        <w:rPr>
          <w:b/>
          <w:lang w:val="lv-LV"/>
        </w:rPr>
        <w:t>10 punkti</w:t>
      </w:r>
      <w:r w:rsidRPr="0074352F">
        <w:rPr>
          <w:lang w:val="lv-LV"/>
        </w:rPr>
        <w:t xml:space="preserve"> tiek piešķirti pretendentam, ja tā piedāvāto preču atrašanās vieta ir no </w:t>
      </w:r>
      <w:r>
        <w:rPr>
          <w:lang w:val="lv-LV"/>
        </w:rPr>
        <w:t>40</w:t>
      </w:r>
      <w:r w:rsidRPr="0074352F">
        <w:rPr>
          <w:lang w:val="lv-LV"/>
        </w:rPr>
        <w:t xml:space="preserve"> km līdz </w:t>
      </w:r>
      <w:r>
        <w:rPr>
          <w:lang w:val="lv-LV"/>
        </w:rPr>
        <w:t>80</w:t>
      </w:r>
      <w:r w:rsidRPr="0074352F">
        <w:rPr>
          <w:lang w:val="lv-LV"/>
        </w:rPr>
        <w:t xml:space="preserve"> km</w:t>
      </w:r>
      <w:r>
        <w:rPr>
          <w:lang w:val="lv-LV"/>
        </w:rPr>
        <w:t>;</w:t>
      </w:r>
    </w:p>
    <w:p w:rsidR="0074352F" w:rsidRDefault="0074352F" w:rsidP="00112622">
      <w:pPr>
        <w:pStyle w:val="ListParagraph"/>
        <w:spacing w:after="120" w:line="276" w:lineRule="auto"/>
        <w:ind w:left="1080"/>
        <w:jc w:val="both"/>
        <w:rPr>
          <w:lang w:val="lv-LV"/>
        </w:rPr>
      </w:pPr>
      <w:r w:rsidRPr="0074352F">
        <w:rPr>
          <w:b/>
          <w:lang w:val="lv-LV"/>
        </w:rPr>
        <w:t>5 punkti</w:t>
      </w:r>
      <w:r w:rsidRPr="0074352F">
        <w:rPr>
          <w:lang w:val="lv-LV"/>
        </w:rPr>
        <w:t xml:space="preserve"> tiek piešķirti pretendentam, ja tā piedāvāto preču atrašanās vieta ir </w:t>
      </w:r>
      <w:proofErr w:type="gramStart"/>
      <w:r>
        <w:rPr>
          <w:lang w:val="lv-LV"/>
        </w:rPr>
        <w:t>tālāk kā</w:t>
      </w:r>
      <w:proofErr w:type="gramEnd"/>
      <w:r w:rsidRPr="0074352F">
        <w:rPr>
          <w:lang w:val="lv-LV"/>
        </w:rPr>
        <w:t xml:space="preserve"> </w:t>
      </w:r>
      <w:r>
        <w:rPr>
          <w:lang w:val="lv-LV"/>
        </w:rPr>
        <w:t>80</w:t>
      </w:r>
      <w:r w:rsidRPr="0074352F">
        <w:rPr>
          <w:lang w:val="lv-LV"/>
        </w:rPr>
        <w:t xml:space="preserve"> km</w:t>
      </w:r>
      <w:r>
        <w:rPr>
          <w:lang w:val="lv-LV"/>
        </w:rPr>
        <w:t>.</w:t>
      </w:r>
    </w:p>
    <w:p w:rsidR="00DF07E3" w:rsidRPr="00B04F93" w:rsidRDefault="00DF07E3" w:rsidP="00250E90">
      <w:pPr>
        <w:pStyle w:val="ListParagraph"/>
        <w:numPr>
          <w:ilvl w:val="4"/>
          <w:numId w:val="6"/>
        </w:numPr>
        <w:spacing w:after="120" w:line="276" w:lineRule="auto"/>
        <w:ind w:left="993" w:hanging="993"/>
        <w:jc w:val="both"/>
        <w:rPr>
          <w:lang w:val="lv-LV"/>
        </w:rPr>
      </w:pPr>
      <w:r w:rsidRPr="00B04F93">
        <w:rPr>
          <w:lang w:val="lv-LV"/>
        </w:rPr>
        <w:t>Visizdevīgākais piedāvājums C= A+B (Pretendenta iegūto punktu skaitu summa).</w:t>
      </w:r>
    </w:p>
    <w:p w:rsidR="00DF07E3" w:rsidRPr="00B04F93" w:rsidRDefault="00DF07E3" w:rsidP="00DF07E3">
      <w:pPr>
        <w:jc w:val="both"/>
        <w:rPr>
          <w:lang w:val="lv-LV"/>
        </w:rPr>
      </w:pPr>
      <w:r w:rsidRPr="00B04F93">
        <w:rPr>
          <w:b/>
          <w:lang w:val="lv-LV"/>
        </w:rPr>
        <w:t>6.5.</w:t>
      </w:r>
      <w:r w:rsidRPr="00B04F93">
        <w:rPr>
          <w:lang w:val="lv-LV"/>
        </w:rPr>
        <w:t xml:space="preserve"> Ja iepirkuma komisija, pirms pieņem lēmumu par iepirkuma līguma slēgšanu, konstatē, ka piedāvājumu novērtējums atbilstoši izraudzītajam piedāvājuma izvēles kritērijam ir vienāds, tas izvēlas piedāvājumu, kuru iesniedzis piegādātājs, </w:t>
      </w:r>
      <w:r w:rsidR="00223929" w:rsidRPr="00223929">
        <w:rPr>
          <w:lang w:val="lv-LV"/>
        </w:rPr>
        <w:t xml:space="preserve">kas ir nacionāla līmeņa darba devēju organizācijas biedrs un ir noslēdzis koplīgumu ar arodbiedrību, kas ir nacionāla līmeņa arodbiedrības biedre </w:t>
      </w:r>
      <w:proofErr w:type="gramStart"/>
      <w:r w:rsidR="00223929" w:rsidRPr="00223929">
        <w:rPr>
          <w:lang w:val="lv-LV"/>
        </w:rPr>
        <w:t>(</w:t>
      </w:r>
      <w:proofErr w:type="gramEnd"/>
      <w:r w:rsidR="00223929" w:rsidRPr="00223929">
        <w:rPr>
          <w:lang w:val="lv-LV"/>
        </w:rPr>
        <w:t>ja piedāvājumu iesniegusi personālsabiedrība vai personu apvienība, koplīgumam jābūt noslēgtam ar katru personālsabiedrības biedru un katru personu apvienības dalībnieku)</w:t>
      </w:r>
      <w:r w:rsidRPr="00B04F93">
        <w:rPr>
          <w:lang w:val="lv-LV"/>
        </w:rPr>
        <w:t>.</w:t>
      </w:r>
    </w:p>
    <w:p w:rsidR="00DF07E3" w:rsidRPr="00B04F93" w:rsidRDefault="00DF07E3" w:rsidP="00DF07E3">
      <w:pPr>
        <w:jc w:val="both"/>
        <w:rPr>
          <w:lang w:val="lv-LV"/>
        </w:rPr>
      </w:pPr>
      <w:r w:rsidRPr="00B04F93">
        <w:rPr>
          <w:b/>
          <w:lang w:val="lv-LV"/>
        </w:rPr>
        <w:t>6.6.</w:t>
      </w:r>
      <w:r w:rsidRPr="00B04F93">
        <w:rPr>
          <w:lang w:val="lv-LV"/>
        </w:rPr>
        <w:t xml:space="preserve"> Iepirkuma komisija attiecībā uz Pretendentu, kuram būtu piešķiramas līguma slēgšanas tiesības atbilstoši noteiktajām prasībām un kritērijiem, veic pārbaudi saskaņā ar Publisko iepirkuma likuma </w:t>
      </w:r>
      <w:r w:rsidR="00223929">
        <w:rPr>
          <w:lang w:val="lv-LV"/>
        </w:rPr>
        <w:t>9.</w:t>
      </w:r>
      <w:r w:rsidRPr="00B04F93">
        <w:rPr>
          <w:lang w:val="lv-LV"/>
        </w:rPr>
        <w:t xml:space="preserve"> panta </w:t>
      </w:r>
      <w:r w:rsidR="00223929">
        <w:rPr>
          <w:lang w:val="lv-LV"/>
        </w:rPr>
        <w:t>9.</w:t>
      </w:r>
      <w:r w:rsidRPr="00B04F93">
        <w:rPr>
          <w:lang w:val="lv-LV"/>
        </w:rPr>
        <w:t>daļas regulējumu.</w:t>
      </w:r>
    </w:p>
    <w:p w:rsidR="00DF07E3" w:rsidRPr="00B04F93" w:rsidRDefault="00DF07E3" w:rsidP="00DF07E3">
      <w:pPr>
        <w:pStyle w:val="tv213"/>
        <w:spacing w:before="0" w:beforeAutospacing="0" w:after="0" w:afterAutospacing="0"/>
        <w:jc w:val="both"/>
      </w:pPr>
      <w:r w:rsidRPr="00B04F93">
        <w:rPr>
          <w:b/>
        </w:rPr>
        <w:t>6.7.</w:t>
      </w:r>
      <w:r w:rsidRPr="00B04F93">
        <w:t xml:space="preserve"> Komisija par uzvarētāju Iepirkumā atzīst Pretendentu, kurš izraudzīts atbilstoši noteiktajām prasībām un kritērijiem un nav izslēdzams no dalības Iepirkumā saskaņā ar </w:t>
      </w:r>
      <w:r w:rsidRPr="00B04F93">
        <w:rPr>
          <w:lang w:eastAsia="en-US"/>
        </w:rPr>
        <w:t xml:space="preserve">PIL </w:t>
      </w:r>
      <w:r w:rsidR="00223929">
        <w:rPr>
          <w:szCs w:val="20"/>
          <w:lang w:eastAsia="en-US"/>
        </w:rPr>
        <w:t>9.</w:t>
      </w:r>
      <w:r w:rsidRPr="00B04F93">
        <w:t xml:space="preserve"> panta </w:t>
      </w:r>
      <w:r w:rsidR="00223929">
        <w:t>8.</w:t>
      </w:r>
      <w:r w:rsidRPr="00B04F93">
        <w:t xml:space="preserve"> daļu. Lēmumā, ar kuru tiek noteikts uzvarētājs, papildus norāda visus noraidītos Pretendentus un to noraidīšanas iemeslus, visu Pretendentu piedāvātās līgumcenas un par uzvarētāju noteiktā Pretendenta salīdzinošās priekšrocības.</w:t>
      </w:r>
    </w:p>
    <w:p w:rsidR="00DF07E3" w:rsidRPr="00B04F93" w:rsidRDefault="00DF07E3" w:rsidP="00DF07E3">
      <w:pPr>
        <w:tabs>
          <w:tab w:val="left" w:pos="426"/>
        </w:tabs>
        <w:jc w:val="both"/>
        <w:rPr>
          <w:lang w:val="lv-LV"/>
        </w:rPr>
      </w:pPr>
      <w:r w:rsidRPr="00B04F93">
        <w:rPr>
          <w:b/>
          <w:lang w:val="lv-LV"/>
        </w:rPr>
        <w:lastRenderedPageBreak/>
        <w:t>6.8.</w:t>
      </w:r>
      <w:r w:rsidRPr="00B04F93">
        <w:rPr>
          <w:lang w:val="lv-LV"/>
        </w:rPr>
        <w:t xml:space="preserve"> Komisija informē visus Pretendentus par I</w:t>
      </w:r>
      <w:r>
        <w:rPr>
          <w:lang w:val="lv-LV"/>
        </w:rPr>
        <w:t xml:space="preserve">epirkumā izraudzīto Pretendentu, </w:t>
      </w:r>
      <w:r w:rsidRPr="00B04F93">
        <w:rPr>
          <w:lang w:val="lv-LV"/>
        </w:rPr>
        <w:t>vai Pretendentiem triju darbdienu laikā pēc lēmuma pieņemšanas.</w:t>
      </w:r>
    </w:p>
    <w:p w:rsidR="00DF07E3" w:rsidRPr="00B04F93" w:rsidRDefault="00DF07E3" w:rsidP="00DF07E3">
      <w:pPr>
        <w:tabs>
          <w:tab w:val="left" w:pos="426"/>
        </w:tabs>
        <w:jc w:val="both"/>
        <w:rPr>
          <w:lang w:val="lv-LV"/>
        </w:rPr>
      </w:pPr>
      <w:r w:rsidRPr="00B04F93">
        <w:rPr>
          <w:b/>
          <w:lang w:val="lv-LV"/>
        </w:rPr>
        <w:t>6.9.</w:t>
      </w:r>
      <w:r w:rsidRPr="00B04F93">
        <w:rPr>
          <w:lang w:val="lv-LV"/>
        </w:rPr>
        <w:t xml:space="preserve"> Pasūtītājs savā mājaslapā internetā nodrošina brīvu un tiešu elektronisku pieeju </w:t>
      </w:r>
      <w:r w:rsidR="00223929">
        <w:rPr>
          <w:lang w:val="lv-LV"/>
        </w:rPr>
        <w:t>minētajam lēmumam</w:t>
      </w:r>
      <w:r w:rsidRPr="00B04F93">
        <w:rPr>
          <w:lang w:val="lv-LV"/>
        </w:rPr>
        <w:t xml:space="preserve">. </w:t>
      </w:r>
    </w:p>
    <w:p w:rsidR="00DF07E3" w:rsidRPr="00B04F93" w:rsidRDefault="00DF07E3" w:rsidP="00DF07E3">
      <w:pPr>
        <w:jc w:val="both"/>
        <w:rPr>
          <w:b/>
          <w:lang w:val="lv-LV"/>
        </w:rPr>
      </w:pPr>
      <w:r w:rsidRPr="00B04F93">
        <w:rPr>
          <w:b/>
          <w:lang w:val="lv-LV"/>
        </w:rPr>
        <w:t xml:space="preserve">6.10. </w:t>
      </w:r>
      <w:r w:rsidRPr="00B04F93">
        <w:rPr>
          <w:lang w:val="lv-LV"/>
        </w:rPr>
        <w:t>Pasūtītājs slēdz Iepirkuma līgumu ar Komisijas izraudzīto Pretendentu. Komisija ir tiesīga pārtraukt Iepirkumu un neslēgt līgumu, ja tam ir objektīvs pamatojums.</w:t>
      </w:r>
    </w:p>
    <w:p w:rsidR="00DF07E3" w:rsidRPr="00B04F93" w:rsidRDefault="00DF07E3" w:rsidP="00DF07E3">
      <w:pPr>
        <w:keepNext/>
        <w:tabs>
          <w:tab w:val="left" w:pos="284"/>
        </w:tabs>
        <w:jc w:val="center"/>
        <w:outlineLvl w:val="0"/>
        <w:rPr>
          <w:b/>
          <w:bCs/>
          <w:kern w:val="32"/>
          <w:lang w:val="lv-LV"/>
        </w:rPr>
      </w:pPr>
    </w:p>
    <w:p w:rsidR="00DF07E3" w:rsidRPr="008021C5" w:rsidRDefault="00DF07E3" w:rsidP="00DF07E3">
      <w:pPr>
        <w:keepNext/>
        <w:tabs>
          <w:tab w:val="left" w:pos="284"/>
        </w:tabs>
        <w:jc w:val="center"/>
        <w:outlineLvl w:val="0"/>
        <w:rPr>
          <w:b/>
          <w:bCs/>
          <w:kern w:val="32"/>
          <w:lang w:val="lv-LV"/>
        </w:rPr>
      </w:pPr>
      <w:r w:rsidRPr="008021C5">
        <w:rPr>
          <w:b/>
          <w:bCs/>
          <w:kern w:val="32"/>
          <w:lang w:val="lv-LV"/>
        </w:rPr>
        <w:t>7. KOMISIJAS TIESĪBAS UN PIENĀKUMI</w:t>
      </w:r>
    </w:p>
    <w:p w:rsidR="00DF07E3" w:rsidRPr="008021C5" w:rsidRDefault="00DF07E3" w:rsidP="00DF07E3">
      <w:pPr>
        <w:jc w:val="both"/>
        <w:rPr>
          <w:lang w:val="lv-LV"/>
        </w:rPr>
      </w:pPr>
      <w:r w:rsidRPr="008021C5">
        <w:rPr>
          <w:b/>
          <w:szCs w:val="20"/>
          <w:lang w:val="lv-LV"/>
        </w:rPr>
        <w:t>7.1.</w:t>
      </w:r>
      <w:r w:rsidRPr="008021C5">
        <w:rPr>
          <w:szCs w:val="20"/>
          <w:lang w:val="lv-LV"/>
        </w:rPr>
        <w:t xml:space="preserve"> </w:t>
      </w:r>
      <w:r w:rsidRPr="008021C5">
        <w:rPr>
          <w:lang w:val="lv-LV"/>
        </w:rPr>
        <w:t>Komisija, izvērtē Iepirkumam iesniegtos Pretendentu Piedāvājumus, un pieņem lēmumu, ar kuru nosaka uzvarētāju, atbilstoši PIL, Iepirkuma dokumentiem, kā arī citiem normatīvajiem aktiem.</w:t>
      </w:r>
    </w:p>
    <w:p w:rsidR="00DF07E3" w:rsidRPr="008021C5" w:rsidRDefault="00DF07E3" w:rsidP="00DF07E3">
      <w:pPr>
        <w:jc w:val="both"/>
        <w:rPr>
          <w:lang w:val="lv-LV"/>
        </w:rPr>
      </w:pPr>
      <w:r w:rsidRPr="008021C5">
        <w:rPr>
          <w:b/>
          <w:lang w:val="lv-LV"/>
        </w:rPr>
        <w:t>7.2.</w:t>
      </w:r>
      <w:r w:rsidRPr="008021C5">
        <w:rPr>
          <w:lang w:val="lv-LV"/>
        </w:rPr>
        <w:t xml:space="preserve"> Komisija, pildot savus pienākumus, ir tiesīga pieaicināt ekspertus. Uz Komisijas darbību attiecas PIL </w:t>
      </w:r>
      <w:proofErr w:type="gramStart"/>
      <w:r w:rsidRPr="008021C5">
        <w:rPr>
          <w:lang w:val="lv-LV"/>
        </w:rPr>
        <w:t>2</w:t>
      </w:r>
      <w:r w:rsidR="000355C3" w:rsidRPr="008021C5">
        <w:rPr>
          <w:lang w:val="lv-LV"/>
        </w:rPr>
        <w:t>5</w:t>
      </w:r>
      <w:r w:rsidRPr="008021C5">
        <w:rPr>
          <w:lang w:val="lv-LV"/>
        </w:rPr>
        <w:t>.panta</w:t>
      </w:r>
      <w:proofErr w:type="gramEnd"/>
      <w:r w:rsidRPr="008021C5">
        <w:rPr>
          <w:lang w:val="lv-LV"/>
        </w:rPr>
        <w:t xml:space="preserve"> noteikumi.</w:t>
      </w:r>
    </w:p>
    <w:p w:rsidR="00DF07E3" w:rsidRPr="008021C5" w:rsidRDefault="00DF07E3" w:rsidP="00DF07E3">
      <w:pPr>
        <w:jc w:val="both"/>
        <w:rPr>
          <w:lang w:val="lv-LV"/>
        </w:rPr>
      </w:pPr>
      <w:r w:rsidRPr="008021C5">
        <w:rPr>
          <w:b/>
          <w:lang w:val="lv-LV"/>
        </w:rPr>
        <w:t>7.3.</w:t>
      </w:r>
      <w:r w:rsidRPr="008021C5">
        <w:rPr>
          <w:lang w:val="lv-LV"/>
        </w:rPr>
        <w:t xml:space="preserve"> Saskaņā ar PIL </w:t>
      </w:r>
      <w:proofErr w:type="gramStart"/>
      <w:r w:rsidR="008021C5" w:rsidRPr="008021C5">
        <w:rPr>
          <w:lang w:val="lv-LV"/>
        </w:rPr>
        <w:t>25</w:t>
      </w:r>
      <w:r w:rsidRPr="008021C5">
        <w:rPr>
          <w:lang w:val="lv-LV"/>
        </w:rPr>
        <w:t>.panta</w:t>
      </w:r>
      <w:proofErr w:type="gramEnd"/>
      <w:r w:rsidRPr="008021C5">
        <w:rPr>
          <w:lang w:val="lv-LV"/>
        </w:rPr>
        <w:t xml:space="preserve"> trešo daļu Komisijas locekļi un eksperti paraksta apliecinājumu, ka nav tādu apstākļu, kuru dēļ varētu uzskatīt, ka viņi ir ieinteresēti konkrēta Pretendenta izvēlē vai darbībā vai ka viņi ir saistīti ar to PIL 23</w:t>
      </w:r>
      <w:r w:rsidR="008021C5" w:rsidRPr="008021C5">
        <w:rPr>
          <w:lang w:val="lv-LV"/>
        </w:rPr>
        <w:t>5</w:t>
      </w:r>
      <w:r w:rsidRPr="008021C5">
        <w:rPr>
          <w:lang w:val="lv-LV"/>
        </w:rPr>
        <w:t xml:space="preserve">.panta pirmās daļas izpratnē.  </w:t>
      </w:r>
    </w:p>
    <w:p w:rsidR="00DF07E3" w:rsidRPr="008021C5" w:rsidRDefault="00DF07E3" w:rsidP="00DF07E3">
      <w:pPr>
        <w:jc w:val="both"/>
        <w:rPr>
          <w:lang w:val="lv-LV"/>
        </w:rPr>
      </w:pPr>
      <w:r w:rsidRPr="008021C5">
        <w:rPr>
          <w:b/>
          <w:lang w:val="lv-LV"/>
        </w:rPr>
        <w:t xml:space="preserve">7.4. </w:t>
      </w:r>
      <w:r w:rsidRPr="008021C5">
        <w:rPr>
          <w:lang w:val="lv-LV"/>
        </w:rPr>
        <w:t>Komisijas priekšsēdētājs organizē un vada Komisijas darbu, nosaka Komisijas sēžu vietu, laiku un kārtību, un vada Komisijas sēdes.</w:t>
      </w:r>
    </w:p>
    <w:p w:rsidR="00DF07E3" w:rsidRPr="008021C5" w:rsidRDefault="00DF07E3" w:rsidP="00DF07E3">
      <w:pPr>
        <w:jc w:val="both"/>
        <w:rPr>
          <w:szCs w:val="20"/>
          <w:lang w:val="lv-LV"/>
        </w:rPr>
      </w:pPr>
      <w:r w:rsidRPr="008021C5">
        <w:rPr>
          <w:b/>
          <w:szCs w:val="20"/>
          <w:lang w:val="lv-LV"/>
        </w:rPr>
        <w:t xml:space="preserve">7.5. </w:t>
      </w:r>
      <w:r w:rsidRPr="008021C5">
        <w:rPr>
          <w:szCs w:val="20"/>
          <w:lang w:val="lv-LV"/>
        </w:rPr>
        <w:t xml:space="preserve">Komisija lēmumus pieņem PIL </w:t>
      </w:r>
      <w:proofErr w:type="gramStart"/>
      <w:r w:rsidRPr="008021C5">
        <w:rPr>
          <w:szCs w:val="20"/>
          <w:lang w:val="lv-LV"/>
        </w:rPr>
        <w:t>2</w:t>
      </w:r>
      <w:r w:rsidR="008021C5" w:rsidRPr="008021C5">
        <w:rPr>
          <w:szCs w:val="20"/>
          <w:lang w:val="lv-LV"/>
        </w:rPr>
        <w:t>6</w:t>
      </w:r>
      <w:r w:rsidRPr="008021C5">
        <w:rPr>
          <w:szCs w:val="20"/>
          <w:lang w:val="lv-LV"/>
        </w:rPr>
        <w:t>.panta</w:t>
      </w:r>
      <w:proofErr w:type="gramEnd"/>
      <w:r w:rsidRPr="008021C5">
        <w:rPr>
          <w:szCs w:val="20"/>
          <w:lang w:val="lv-LV"/>
        </w:rPr>
        <w:t xml:space="preserve"> pirmajā daļā noteiktajā kārtībā, proti, Komisija lēmumus pieņem sēdēs, turklāt tā ir lemttiesīga, ja tās sēdē piedalās vismaz divas trešdaļas Komisijas locekļu, bet ne mazāk kā trīs locekļi. Komisija pieņem lēmumus ar vienkāršu balsu vairākumu, bet gadījumos, ja Komisijas locekļu balsis sadalās vienādi, izšķirošā ir Komisijas priekšsēdētāja balss. </w:t>
      </w:r>
      <w:r w:rsidR="008021C5" w:rsidRPr="008021C5">
        <w:rPr>
          <w:szCs w:val="20"/>
          <w:lang w:val="lv-LV"/>
        </w:rPr>
        <w:t>Komisijas loceklis nevar atturēties no lēmuma pieņemšanas.</w:t>
      </w:r>
    </w:p>
    <w:p w:rsidR="00DF07E3" w:rsidRPr="008021C5" w:rsidRDefault="00DF07E3" w:rsidP="00DF07E3">
      <w:pPr>
        <w:jc w:val="both"/>
        <w:rPr>
          <w:szCs w:val="20"/>
          <w:lang w:val="lv-LV"/>
        </w:rPr>
      </w:pPr>
      <w:r w:rsidRPr="008021C5">
        <w:rPr>
          <w:b/>
          <w:szCs w:val="20"/>
          <w:lang w:val="lv-LV"/>
        </w:rPr>
        <w:t>7.6.</w:t>
      </w:r>
      <w:r w:rsidRPr="008021C5">
        <w:rPr>
          <w:szCs w:val="20"/>
          <w:lang w:val="lv-LV"/>
        </w:rPr>
        <w:t xml:space="preserve"> Komisija nodrošina</w:t>
      </w:r>
      <w:proofErr w:type="gramStart"/>
      <w:r w:rsidRPr="008021C5">
        <w:rPr>
          <w:szCs w:val="20"/>
          <w:lang w:val="lv-LV"/>
        </w:rPr>
        <w:t xml:space="preserve"> </w:t>
      </w:r>
      <w:r w:rsidRPr="008021C5">
        <w:rPr>
          <w:lang w:val="lv-LV"/>
        </w:rPr>
        <w:t>PIL</w:t>
      </w:r>
      <w:proofErr w:type="gramEnd"/>
      <w:r w:rsidRPr="008021C5">
        <w:rPr>
          <w:lang w:val="lv-LV"/>
        </w:rPr>
        <w:t xml:space="preserve"> </w:t>
      </w:r>
      <w:r w:rsidR="008021C5" w:rsidRPr="008021C5">
        <w:rPr>
          <w:szCs w:val="20"/>
          <w:lang w:val="lv-LV"/>
        </w:rPr>
        <w:t>9.</w:t>
      </w:r>
      <w:r w:rsidRPr="008021C5">
        <w:rPr>
          <w:lang w:val="lv-LV"/>
        </w:rPr>
        <w:t xml:space="preserve"> panta </w:t>
      </w:r>
      <w:r w:rsidR="008021C5" w:rsidRPr="008021C5">
        <w:rPr>
          <w:lang w:val="lv-LV"/>
        </w:rPr>
        <w:t>13.</w:t>
      </w:r>
      <w:r w:rsidRPr="008021C5">
        <w:rPr>
          <w:lang w:val="lv-LV"/>
        </w:rPr>
        <w:t xml:space="preserve"> daļā paredzētā lēmuma</w:t>
      </w:r>
      <w:r w:rsidRPr="008021C5">
        <w:rPr>
          <w:szCs w:val="20"/>
          <w:lang w:val="lv-LV"/>
        </w:rPr>
        <w:t xml:space="preserve"> sagatavošanu, ietverot šajā normā noteikto informāciju.</w:t>
      </w:r>
    </w:p>
    <w:p w:rsidR="00DF07E3" w:rsidRPr="008021C5" w:rsidRDefault="00DF07E3" w:rsidP="00DF07E3">
      <w:pPr>
        <w:jc w:val="both"/>
        <w:rPr>
          <w:szCs w:val="20"/>
          <w:lang w:val="lv-LV"/>
        </w:rPr>
      </w:pPr>
      <w:r w:rsidRPr="008021C5">
        <w:rPr>
          <w:b/>
          <w:szCs w:val="20"/>
          <w:lang w:val="lv-LV"/>
        </w:rPr>
        <w:t>7.7.</w:t>
      </w:r>
      <w:r w:rsidRPr="008021C5">
        <w:rPr>
          <w:szCs w:val="20"/>
          <w:lang w:val="lv-LV"/>
        </w:rPr>
        <w:t xml:space="preserve"> Komisijai ir tiesības atteikties tālāk vērtēt jebkuru no Piedāvājumiem, ja tiek konstatēts, ka tas neatbilst kādai no Nolikumā vai LR normatīvajos aktos noteiktajām prasībām vai satur nepatiesu informāciju.</w:t>
      </w:r>
    </w:p>
    <w:p w:rsidR="00DF07E3" w:rsidRPr="00444D06" w:rsidRDefault="00DF07E3" w:rsidP="00DF07E3">
      <w:pPr>
        <w:jc w:val="both"/>
        <w:rPr>
          <w:lang w:val="lv-LV"/>
        </w:rPr>
      </w:pPr>
      <w:r w:rsidRPr="00444D06">
        <w:rPr>
          <w:b/>
          <w:lang w:val="lv-LV"/>
        </w:rPr>
        <w:t>7.8.</w:t>
      </w:r>
      <w:r w:rsidRPr="00444D06">
        <w:rPr>
          <w:lang w:val="lv-LV"/>
        </w:rPr>
        <w:t xml:space="preserve"> </w:t>
      </w:r>
      <w:r w:rsidRPr="00444D06">
        <w:rPr>
          <w:szCs w:val="20"/>
          <w:lang w:val="lv-LV"/>
        </w:rPr>
        <w:t>Ja Komisijai rodas šaubas par Pretendenta iesniegtā dokumenta kopijas autentiskumu ar oriģinālu, tā var pieprasīt Pretendentam iesniegt dokumenta oriģinālu vai apliecinātu dokumenta kopiju.</w:t>
      </w:r>
    </w:p>
    <w:p w:rsidR="00DF07E3" w:rsidRPr="00444D06" w:rsidRDefault="00DF07E3" w:rsidP="00DF07E3">
      <w:pPr>
        <w:jc w:val="both"/>
        <w:rPr>
          <w:szCs w:val="20"/>
          <w:lang w:val="lv-LV"/>
        </w:rPr>
      </w:pPr>
      <w:r w:rsidRPr="00444D06">
        <w:rPr>
          <w:b/>
          <w:szCs w:val="20"/>
          <w:lang w:val="lv-LV"/>
        </w:rPr>
        <w:t>7.9.</w:t>
      </w:r>
      <w:r w:rsidRPr="00444D06">
        <w:rPr>
          <w:szCs w:val="20"/>
          <w:lang w:val="lv-LV"/>
        </w:rPr>
        <w:t xml:space="preserve"> Ja Komisija konstatē, ka Iepirkumā nepieciešamas izmaiņas, proti, grozījumi, tā Iepirkumu pārtrauc un tā vietā organizē jaunu Iepirkumu, ietverot nepieciešamās izmaiņas. Atkārtotajam Iepirkumam tiek piešķirts jauns identifikācijas numurs.</w:t>
      </w:r>
    </w:p>
    <w:p w:rsidR="00DF07E3" w:rsidRPr="0026161A" w:rsidRDefault="00DF07E3" w:rsidP="00DF07E3">
      <w:pPr>
        <w:jc w:val="both"/>
        <w:rPr>
          <w:szCs w:val="20"/>
          <w:lang w:val="lv-LV"/>
        </w:rPr>
      </w:pPr>
      <w:r w:rsidRPr="0026161A">
        <w:rPr>
          <w:b/>
          <w:szCs w:val="20"/>
          <w:lang w:val="lv-LV"/>
        </w:rPr>
        <w:t xml:space="preserve">7.10. </w:t>
      </w:r>
      <w:r w:rsidRPr="0026161A">
        <w:rPr>
          <w:szCs w:val="20"/>
          <w:lang w:val="lv-LV"/>
        </w:rPr>
        <w:t>Ja Pretendenta iesniegtajos dokumentos ietvertā informācija ir nepietiekoša, Komisija var pieprasīt papildus informāciju, nosakot papildus iesniedzamās informācijas iesniegšanas termiņu un vietu.</w:t>
      </w:r>
    </w:p>
    <w:p w:rsidR="00DF07E3" w:rsidRPr="0026161A" w:rsidRDefault="00DF07E3" w:rsidP="00DF07E3">
      <w:pPr>
        <w:jc w:val="both"/>
        <w:rPr>
          <w:szCs w:val="20"/>
          <w:lang w:val="lv-LV"/>
        </w:rPr>
      </w:pPr>
      <w:r w:rsidRPr="0026161A">
        <w:rPr>
          <w:b/>
          <w:szCs w:val="20"/>
          <w:lang w:val="lv-LV"/>
        </w:rPr>
        <w:t>7.11.</w:t>
      </w:r>
      <w:r w:rsidRPr="0026161A">
        <w:rPr>
          <w:szCs w:val="20"/>
          <w:lang w:val="lv-LV"/>
        </w:rPr>
        <w:t xml:space="preserve"> Ja Pretendents neiesniedz Komisijas pieprasītās ziņas vai paskaidrojumus, Komisija Piedāvājumu vērtē atbilstoši tiem dokumentiem, kas iekļauti Piedāvājumā.</w:t>
      </w:r>
    </w:p>
    <w:p w:rsidR="00DF07E3" w:rsidRPr="0026161A" w:rsidRDefault="00DF07E3" w:rsidP="00DF07E3">
      <w:pPr>
        <w:jc w:val="both"/>
        <w:rPr>
          <w:szCs w:val="20"/>
          <w:lang w:val="lv-LV"/>
        </w:rPr>
      </w:pPr>
      <w:r w:rsidRPr="0026161A">
        <w:rPr>
          <w:b/>
          <w:szCs w:val="20"/>
          <w:lang w:val="lv-LV"/>
        </w:rPr>
        <w:t>7.12.</w:t>
      </w:r>
      <w:r w:rsidRPr="0026161A">
        <w:rPr>
          <w:szCs w:val="20"/>
          <w:lang w:val="lv-LV"/>
        </w:rPr>
        <w:t xml:space="preserve"> Komisija, atbilstoši Piedāvājuma vērtēšanas kritērijiem, kas norādīti Nolikuma 6. nodaļā, ir tiesīga pieņemt vienu no šādiem lēmumiem:</w:t>
      </w:r>
    </w:p>
    <w:p w:rsidR="00DF07E3" w:rsidRPr="0026161A" w:rsidRDefault="00DF07E3" w:rsidP="00DF07E3">
      <w:pPr>
        <w:jc w:val="both"/>
        <w:rPr>
          <w:lang w:val="lv-LV"/>
        </w:rPr>
      </w:pPr>
      <w:r w:rsidRPr="0026161A">
        <w:rPr>
          <w:b/>
          <w:szCs w:val="20"/>
          <w:lang w:val="lv-LV"/>
        </w:rPr>
        <w:t>7.12.1.</w:t>
      </w:r>
      <w:r w:rsidRPr="0026161A">
        <w:rPr>
          <w:lang w:val="lv-LV"/>
        </w:rPr>
        <w:t xml:space="preserve"> par Iepirkuma līguma slēgšanu;</w:t>
      </w:r>
    </w:p>
    <w:p w:rsidR="00DF07E3" w:rsidRPr="0026161A" w:rsidRDefault="00DF07E3" w:rsidP="00DF07E3">
      <w:pPr>
        <w:jc w:val="both"/>
        <w:rPr>
          <w:lang w:val="lv-LV"/>
        </w:rPr>
      </w:pPr>
      <w:r w:rsidRPr="0026161A">
        <w:rPr>
          <w:b/>
          <w:szCs w:val="20"/>
          <w:lang w:val="lv-LV"/>
        </w:rPr>
        <w:t>7.12.2.</w:t>
      </w:r>
      <w:r w:rsidRPr="0026161A">
        <w:rPr>
          <w:szCs w:val="20"/>
          <w:lang w:val="lv-LV"/>
        </w:rPr>
        <w:t xml:space="preserve"> </w:t>
      </w:r>
      <w:r w:rsidRPr="0026161A">
        <w:rPr>
          <w:lang w:val="lv-LV"/>
        </w:rPr>
        <w:t>par Iepirkuma pārtraukšanu/izbeigšanu;</w:t>
      </w:r>
    </w:p>
    <w:p w:rsidR="00DF07E3" w:rsidRPr="0026161A" w:rsidRDefault="00DF07E3" w:rsidP="00DF07E3">
      <w:pPr>
        <w:jc w:val="both"/>
        <w:rPr>
          <w:b/>
          <w:szCs w:val="20"/>
          <w:lang w:val="lv-LV"/>
        </w:rPr>
      </w:pPr>
      <w:r w:rsidRPr="0026161A">
        <w:rPr>
          <w:b/>
          <w:lang w:val="lv-LV"/>
        </w:rPr>
        <w:t>7.12.3.</w:t>
      </w:r>
      <w:r w:rsidRPr="0026161A">
        <w:rPr>
          <w:szCs w:val="20"/>
          <w:lang w:val="lv-LV"/>
        </w:rPr>
        <w:t xml:space="preserve"> par jauna Iepirkuma organizēšanu.</w:t>
      </w:r>
    </w:p>
    <w:p w:rsidR="00DF07E3" w:rsidRPr="0026161A" w:rsidRDefault="00DF07E3" w:rsidP="00DF07E3">
      <w:pPr>
        <w:jc w:val="both"/>
        <w:rPr>
          <w:szCs w:val="20"/>
          <w:lang w:val="lv-LV"/>
        </w:rPr>
      </w:pPr>
      <w:r w:rsidRPr="0026161A">
        <w:rPr>
          <w:b/>
          <w:szCs w:val="20"/>
          <w:lang w:val="lv-LV"/>
        </w:rPr>
        <w:t>7.13.</w:t>
      </w:r>
      <w:r w:rsidRPr="0026161A">
        <w:rPr>
          <w:szCs w:val="20"/>
          <w:lang w:val="lv-LV"/>
        </w:rPr>
        <w:t xml:space="preserve"> </w:t>
      </w:r>
      <w:r w:rsidRPr="0026161A">
        <w:rPr>
          <w:lang w:val="lv-LV"/>
        </w:rPr>
        <w:t>Komisija par savu lēmumu paziņo rakstiski visiem Pretendentiem.</w:t>
      </w:r>
    </w:p>
    <w:p w:rsidR="00DF07E3" w:rsidRPr="0026161A" w:rsidRDefault="00DF07E3" w:rsidP="00DF07E3">
      <w:pPr>
        <w:keepNext/>
        <w:tabs>
          <w:tab w:val="left" w:pos="284"/>
        </w:tabs>
        <w:jc w:val="center"/>
        <w:outlineLvl w:val="0"/>
        <w:rPr>
          <w:b/>
          <w:bCs/>
          <w:color w:val="FF0000"/>
          <w:kern w:val="32"/>
          <w:lang w:val="lv-LV"/>
        </w:rPr>
      </w:pPr>
    </w:p>
    <w:p w:rsidR="00DF07E3" w:rsidRPr="0026161A" w:rsidRDefault="00DF07E3" w:rsidP="00DF07E3">
      <w:pPr>
        <w:keepNext/>
        <w:tabs>
          <w:tab w:val="left" w:pos="284"/>
        </w:tabs>
        <w:jc w:val="center"/>
        <w:outlineLvl w:val="0"/>
        <w:rPr>
          <w:b/>
          <w:bCs/>
          <w:kern w:val="32"/>
          <w:lang w:val="lv-LV"/>
        </w:rPr>
      </w:pPr>
      <w:r w:rsidRPr="0026161A">
        <w:rPr>
          <w:b/>
          <w:bCs/>
          <w:kern w:val="32"/>
          <w:lang w:val="lv-LV"/>
        </w:rPr>
        <w:t>8. PRETENDENTU TIESĪBAS UN PIENĀKUMI</w:t>
      </w:r>
    </w:p>
    <w:p w:rsidR="00DF07E3" w:rsidRPr="0026161A" w:rsidRDefault="00DF07E3" w:rsidP="00DF07E3">
      <w:pPr>
        <w:numPr>
          <w:ilvl w:val="1"/>
          <w:numId w:val="3"/>
        </w:numPr>
        <w:jc w:val="both"/>
        <w:rPr>
          <w:szCs w:val="20"/>
          <w:lang w:val="lv-LV"/>
        </w:rPr>
      </w:pPr>
      <w:r w:rsidRPr="0026161A">
        <w:rPr>
          <w:lang w:val="lv-LV"/>
        </w:rPr>
        <w:t xml:space="preserve"> Piedalīšanās Iepirkumā ir Pretendenta brīva griba.  </w:t>
      </w:r>
    </w:p>
    <w:p w:rsidR="00DF07E3" w:rsidRPr="0026161A" w:rsidRDefault="00DF07E3" w:rsidP="00DF07E3">
      <w:pPr>
        <w:jc w:val="both"/>
        <w:rPr>
          <w:lang w:val="lv-LV"/>
        </w:rPr>
      </w:pPr>
      <w:r w:rsidRPr="0026161A">
        <w:rPr>
          <w:b/>
          <w:lang w:val="lv-LV"/>
        </w:rPr>
        <w:t>8.2.</w:t>
      </w:r>
      <w:r w:rsidRPr="0026161A">
        <w:rPr>
          <w:lang w:val="lv-LV"/>
        </w:rPr>
        <w:t xml:space="preserve"> Pretendents var iesniegt tikai vienu Iepirkuma Piedāvājumu. Vienā Piedāvājumā nedrīkst būt vairāki tehniskie un finanšu piedāvājumu varianti. </w:t>
      </w:r>
    </w:p>
    <w:p w:rsidR="00DF07E3" w:rsidRPr="0026161A" w:rsidRDefault="00DF07E3" w:rsidP="00DF07E3">
      <w:pPr>
        <w:jc w:val="both"/>
        <w:rPr>
          <w:szCs w:val="20"/>
          <w:lang w:val="lv-LV"/>
        </w:rPr>
      </w:pPr>
      <w:r w:rsidRPr="0026161A">
        <w:rPr>
          <w:b/>
          <w:szCs w:val="20"/>
          <w:lang w:val="lv-LV"/>
        </w:rPr>
        <w:t xml:space="preserve">8.3. </w:t>
      </w:r>
      <w:r w:rsidRPr="0026161A">
        <w:rPr>
          <w:szCs w:val="20"/>
          <w:lang w:val="lv-LV"/>
        </w:rPr>
        <w:t xml:space="preserve">Iesniedzot savu Piedāvājumu dalībai Iepirkumā, Pretendentam visā pilnībā ir jāpieņem un ir jābūt gatavam pildīt </w:t>
      </w:r>
      <w:proofErr w:type="gramStart"/>
      <w:r w:rsidRPr="0026161A">
        <w:rPr>
          <w:szCs w:val="20"/>
          <w:lang w:val="lv-LV"/>
        </w:rPr>
        <w:t>iepirkuma Nolikuma un normatīvo aktu prasības</w:t>
      </w:r>
      <w:proofErr w:type="gramEnd"/>
      <w:r w:rsidRPr="0026161A">
        <w:rPr>
          <w:szCs w:val="20"/>
          <w:lang w:val="lv-LV"/>
        </w:rPr>
        <w:t>.</w:t>
      </w:r>
    </w:p>
    <w:p w:rsidR="00DF07E3" w:rsidRPr="0026161A" w:rsidRDefault="00DF07E3" w:rsidP="00DF07E3">
      <w:pPr>
        <w:jc w:val="both"/>
        <w:rPr>
          <w:szCs w:val="20"/>
          <w:lang w:val="lv-LV"/>
        </w:rPr>
      </w:pPr>
      <w:r w:rsidRPr="0026161A">
        <w:rPr>
          <w:b/>
          <w:szCs w:val="20"/>
          <w:lang w:val="lv-LV"/>
        </w:rPr>
        <w:lastRenderedPageBreak/>
        <w:t xml:space="preserve">8.4. </w:t>
      </w:r>
      <w:r w:rsidRPr="0026161A">
        <w:rPr>
          <w:szCs w:val="20"/>
          <w:lang w:val="lv-LV"/>
        </w:rPr>
        <w:t>Pretendents var mainīt vai atsaukt Piedāvājumu pēc tā iesniegšanas ar nosacījumu, ja Pretendents iesniedz Komisijai rakstisku paziņojumu par izmaiņām (vai atsaukšanu) līdz Piedāvājumu iesniegšanas termiņa beigām.</w:t>
      </w:r>
    </w:p>
    <w:p w:rsidR="00DF07E3" w:rsidRPr="0026161A" w:rsidRDefault="00DF07E3" w:rsidP="00DF07E3">
      <w:pPr>
        <w:jc w:val="both"/>
        <w:rPr>
          <w:lang w:val="lv-LV"/>
        </w:rPr>
      </w:pPr>
      <w:r w:rsidRPr="0026161A">
        <w:rPr>
          <w:b/>
          <w:szCs w:val="20"/>
          <w:lang w:val="lv-LV"/>
        </w:rPr>
        <w:t>8.5.</w:t>
      </w:r>
      <w:r w:rsidRPr="0026161A">
        <w:rPr>
          <w:szCs w:val="20"/>
          <w:lang w:val="lv-LV"/>
        </w:rPr>
        <w:t xml:space="preserve"> Pēc Piedāvājuma iesniegšanas termiņa beigām Pretendents Piedāvājumu nevar grozīt vai papildināt.</w:t>
      </w:r>
    </w:p>
    <w:p w:rsidR="00DF07E3" w:rsidRPr="0026161A" w:rsidRDefault="00DF07E3" w:rsidP="00DF07E3">
      <w:pPr>
        <w:spacing w:after="240"/>
        <w:jc w:val="both"/>
        <w:rPr>
          <w:b/>
          <w:lang w:val="lv-LV"/>
        </w:rPr>
      </w:pPr>
      <w:r w:rsidRPr="0026161A">
        <w:rPr>
          <w:b/>
          <w:lang w:val="lv-LV"/>
        </w:rPr>
        <w:t xml:space="preserve">8.6. </w:t>
      </w:r>
      <w:r w:rsidRPr="0026161A">
        <w:rPr>
          <w:lang w:val="lv-LV"/>
        </w:rPr>
        <w:t xml:space="preserve">Saskaņā ar PIL </w:t>
      </w:r>
      <w:r w:rsidR="0026161A" w:rsidRPr="0026161A">
        <w:rPr>
          <w:lang w:val="lv-LV"/>
        </w:rPr>
        <w:t>9.</w:t>
      </w:r>
      <w:r w:rsidRPr="0026161A">
        <w:rPr>
          <w:vertAlign w:val="superscript"/>
          <w:lang w:val="lv-LV"/>
        </w:rPr>
        <w:t xml:space="preserve"> </w:t>
      </w:r>
      <w:r w:rsidRPr="0026161A">
        <w:rPr>
          <w:lang w:val="lv-LV"/>
        </w:rPr>
        <w:t>panta</w:t>
      </w:r>
      <w:proofErr w:type="gramStart"/>
      <w:r w:rsidRPr="0026161A">
        <w:rPr>
          <w:lang w:val="lv-LV"/>
        </w:rPr>
        <w:t xml:space="preserve">  </w:t>
      </w:r>
      <w:proofErr w:type="gramEnd"/>
      <w:r w:rsidR="0026161A" w:rsidRPr="0026161A">
        <w:rPr>
          <w:lang w:val="lv-LV"/>
        </w:rPr>
        <w:t>23</w:t>
      </w:r>
      <w:r w:rsidRPr="0026161A">
        <w:rPr>
          <w:lang w:val="lv-LV"/>
        </w:rPr>
        <w:t xml:space="preserve">.daļu </w:t>
      </w:r>
      <w:r w:rsidR="0026161A" w:rsidRPr="0026161A">
        <w:rPr>
          <w:lang w:val="lv-LV"/>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sidRPr="0026161A">
        <w:rPr>
          <w:lang w:val="lv-LV"/>
        </w:rPr>
        <w:t>.</w:t>
      </w:r>
    </w:p>
    <w:p w:rsidR="00DF07E3" w:rsidRPr="00B04F93" w:rsidRDefault="00DF07E3" w:rsidP="00DF07E3">
      <w:pPr>
        <w:tabs>
          <w:tab w:val="left" w:pos="851"/>
        </w:tabs>
        <w:spacing w:after="120"/>
        <w:ind w:left="142"/>
        <w:jc w:val="center"/>
        <w:rPr>
          <w:b/>
          <w:bCs/>
          <w:kern w:val="32"/>
          <w:lang w:val="lv-LV"/>
        </w:rPr>
      </w:pPr>
      <w:r w:rsidRPr="00B04F93">
        <w:rPr>
          <w:b/>
          <w:bCs/>
          <w:kern w:val="32"/>
          <w:lang w:val="lv-LV"/>
        </w:rPr>
        <w:t>9. LĪGUMA NOSACĪJUMI</w:t>
      </w:r>
    </w:p>
    <w:p w:rsidR="00DF07E3" w:rsidRPr="00B04F93" w:rsidRDefault="00DF07E3" w:rsidP="00DF07E3">
      <w:pPr>
        <w:jc w:val="both"/>
        <w:rPr>
          <w:lang w:val="lv-LV"/>
        </w:rPr>
      </w:pPr>
      <w:r w:rsidRPr="00B04F93">
        <w:rPr>
          <w:b/>
          <w:lang w:val="lv-LV"/>
        </w:rPr>
        <w:t xml:space="preserve">9.1. </w:t>
      </w:r>
      <w:r w:rsidRPr="00B04F93">
        <w:rPr>
          <w:lang w:val="lv-LV"/>
        </w:rPr>
        <w:t xml:space="preserve">Pasūtītājs slēdz Līgumu ar Komisijas izraudzīto piegādātāju. Pasūtītājs ir tiesīgs pārtraukt Iepirkumu un neslēgt Līgumu, ja tam ir objektīvs pamatojums. </w:t>
      </w:r>
    </w:p>
    <w:p w:rsidR="00DF07E3" w:rsidRPr="00B04F93" w:rsidRDefault="00DF07E3" w:rsidP="00DF07E3">
      <w:pPr>
        <w:jc w:val="both"/>
        <w:rPr>
          <w:lang w:val="lv-LV"/>
        </w:rPr>
      </w:pPr>
      <w:r w:rsidRPr="00B04F93">
        <w:rPr>
          <w:b/>
          <w:lang w:val="lv-LV"/>
        </w:rPr>
        <w:t>9.2.</w:t>
      </w:r>
      <w:r w:rsidRPr="00B04F93">
        <w:rPr>
          <w:lang w:val="lv-LV"/>
        </w:rPr>
        <w:t xml:space="preserve"> Ievērojot vienlīdzīgas attieksmes principu pret Pretendentiem, Pasūtītājs slēdz Līgumu atbilstoši Iepirkuma dokumentos paredzētajiem Piedāvājumā iekļautajiem nosacījumiem, kā arī neveic Līgumā grozījumus, kas varētu radīt vienlīdzīgas attieksmes pret Pretendentiem pārkāpumu.</w:t>
      </w:r>
    </w:p>
    <w:p w:rsidR="00DF07E3" w:rsidRPr="00B04F93" w:rsidRDefault="00DF07E3" w:rsidP="00DF07E3">
      <w:pPr>
        <w:jc w:val="both"/>
        <w:rPr>
          <w:b/>
          <w:lang w:val="lv-LV"/>
        </w:rPr>
      </w:pPr>
      <w:r w:rsidRPr="00B04F93">
        <w:rPr>
          <w:b/>
          <w:lang w:val="lv-LV"/>
        </w:rPr>
        <w:t>9.3.</w:t>
      </w:r>
      <w:r w:rsidRPr="00B04F93">
        <w:rPr>
          <w:lang w:val="lv-LV"/>
        </w:rPr>
        <w:t xml:space="preserve"> Grozījumus Līgumā, kas noslēdzams </w:t>
      </w:r>
      <w:r w:rsidRPr="00B04F93">
        <w:rPr>
          <w:szCs w:val="20"/>
          <w:lang w:val="lv-LV"/>
        </w:rPr>
        <w:t xml:space="preserve">PIL </w:t>
      </w:r>
      <w:r w:rsidR="0026161A">
        <w:rPr>
          <w:szCs w:val="20"/>
          <w:lang w:val="lv-LV"/>
        </w:rPr>
        <w:t>9.</w:t>
      </w:r>
      <w:r w:rsidRPr="00B04F93">
        <w:rPr>
          <w:vertAlign w:val="superscript"/>
          <w:lang w:val="lv-LV"/>
        </w:rPr>
        <w:t xml:space="preserve"> </w:t>
      </w:r>
      <w:r w:rsidRPr="00B04F93">
        <w:rPr>
          <w:lang w:val="lv-LV"/>
        </w:rPr>
        <w:t xml:space="preserve">pantā noteiktajā kārtībā, izdara, ievērojot </w:t>
      </w:r>
      <w:r w:rsidRPr="00B04F93">
        <w:rPr>
          <w:szCs w:val="20"/>
          <w:lang w:val="lv-LV"/>
        </w:rPr>
        <w:t>PIL</w:t>
      </w:r>
      <w:r w:rsidRPr="00B04F93">
        <w:rPr>
          <w:b/>
          <w:color w:val="000000"/>
          <w:lang w:val="lv-LV"/>
        </w:rPr>
        <w:t xml:space="preserve"> </w:t>
      </w:r>
      <w:r w:rsidR="0026161A">
        <w:rPr>
          <w:lang w:val="lv-LV"/>
        </w:rPr>
        <w:t>61.</w:t>
      </w:r>
      <w:r w:rsidRPr="00B04F93">
        <w:rPr>
          <w:color w:val="000000"/>
          <w:lang w:val="lv-LV"/>
        </w:rPr>
        <w:t xml:space="preserve"> </w:t>
      </w:r>
      <w:r w:rsidRPr="00B04F93">
        <w:rPr>
          <w:lang w:val="lv-LV"/>
        </w:rPr>
        <w:t>panta noteikumus.</w:t>
      </w:r>
    </w:p>
    <w:p w:rsidR="00DF07E3" w:rsidRPr="00B04F93" w:rsidRDefault="00DF07E3" w:rsidP="00DF07E3">
      <w:pPr>
        <w:jc w:val="both"/>
        <w:rPr>
          <w:lang w:val="lv-LV"/>
        </w:rPr>
      </w:pPr>
      <w:r w:rsidRPr="00B04F93">
        <w:rPr>
          <w:b/>
          <w:lang w:val="lv-LV"/>
        </w:rPr>
        <w:t>9.4.</w:t>
      </w:r>
      <w:r w:rsidRPr="00B04F93">
        <w:rPr>
          <w:lang w:val="lv-LV"/>
        </w:rPr>
        <w:t xml:space="preserve"> Līgumu sagatavo Pasūtītājs un iesniedz tam Pretendentam, par kuru Komisija pieņēmusi lēmumu slēgt Līgumu. </w:t>
      </w:r>
    </w:p>
    <w:p w:rsidR="00DF07E3" w:rsidRPr="00B04F93" w:rsidRDefault="00DF07E3" w:rsidP="00DF07E3">
      <w:pPr>
        <w:jc w:val="both"/>
        <w:rPr>
          <w:lang w:val="lv-LV"/>
        </w:rPr>
      </w:pPr>
      <w:r w:rsidRPr="00B04F93">
        <w:rPr>
          <w:b/>
          <w:lang w:val="lv-LV"/>
        </w:rPr>
        <w:t>9.5.</w:t>
      </w:r>
      <w:r w:rsidRPr="00B04F93">
        <w:rPr>
          <w:lang w:val="lv-LV"/>
        </w:rPr>
        <w:t xml:space="preserve"> Līguma projekts ietverts Nolikuma 3.pielikumā.</w:t>
      </w:r>
    </w:p>
    <w:p w:rsidR="00DF07E3" w:rsidRPr="00B04F93" w:rsidRDefault="00DF07E3" w:rsidP="00DF07E3">
      <w:pPr>
        <w:jc w:val="both"/>
        <w:rPr>
          <w:lang w:val="lv-LV"/>
        </w:rPr>
      </w:pPr>
      <w:r w:rsidRPr="00B04F93">
        <w:rPr>
          <w:b/>
          <w:lang w:val="lv-LV"/>
        </w:rPr>
        <w:t>9.6.</w:t>
      </w:r>
      <w:r w:rsidRPr="00B04F93">
        <w:rPr>
          <w:lang w:val="lv-LV"/>
        </w:rPr>
        <w:t xml:space="preserve"> Ja Iepirkumā izraudzītais Pretendents nenoslēdz Līgumu ar Pasūtītāju, tiek uzskatīts, ka viņš ir atteicies no Iepirkuma pildīšanas, un Pasūtītājs pieņem lēmumu slēgt Līgumu ar nākamo Pretendentu, kurš iesniedzis otru saimnieciski visizdevīgāko piedāvājumu.</w:t>
      </w:r>
    </w:p>
    <w:p w:rsidR="00DF07E3" w:rsidRPr="00B04F93" w:rsidRDefault="00DF07E3" w:rsidP="00DF07E3">
      <w:pPr>
        <w:jc w:val="both"/>
        <w:rPr>
          <w:lang w:val="lv-LV"/>
        </w:rPr>
      </w:pPr>
      <w:r w:rsidRPr="00B04F93">
        <w:rPr>
          <w:b/>
          <w:lang w:val="lv-LV"/>
        </w:rPr>
        <w:t xml:space="preserve">9.7. </w:t>
      </w:r>
      <w:r w:rsidRPr="00B04F93">
        <w:rPr>
          <w:lang w:val="lv-LV"/>
        </w:rPr>
        <w:t xml:space="preserve">Saskaņā ar PIL </w:t>
      </w:r>
      <w:r w:rsidR="00936436">
        <w:rPr>
          <w:szCs w:val="20"/>
          <w:lang w:val="lv-LV"/>
        </w:rPr>
        <w:t>9.</w:t>
      </w:r>
      <w:r w:rsidRPr="00B04F93">
        <w:rPr>
          <w:vertAlign w:val="superscript"/>
          <w:lang w:val="lv-LV"/>
        </w:rPr>
        <w:t xml:space="preserve"> </w:t>
      </w:r>
      <w:r w:rsidRPr="00B04F93">
        <w:rPr>
          <w:lang w:val="lv-LV"/>
        </w:rPr>
        <w:t>panta 1</w:t>
      </w:r>
      <w:r w:rsidR="00936436">
        <w:rPr>
          <w:lang w:val="lv-LV"/>
        </w:rPr>
        <w:t>7</w:t>
      </w:r>
      <w:r w:rsidRPr="00B04F93">
        <w:rPr>
          <w:lang w:val="lv-LV"/>
        </w:rPr>
        <w:t xml:space="preserve">.daļu ne vēlāk kā </w:t>
      </w:r>
      <w:r w:rsidR="00936436">
        <w:rPr>
          <w:lang w:val="lv-LV"/>
        </w:rPr>
        <w:t>desmit</w:t>
      </w:r>
      <w:r w:rsidRPr="00B04F93">
        <w:rPr>
          <w:lang w:val="lv-LV"/>
        </w:rPr>
        <w:t xml:space="preserve"> darbdienas pēc tam, kad noslēgts Līgums, pasūtītājs publicē informatīvu paziņojumu par noslēgto Līgumu </w:t>
      </w:r>
      <w:r w:rsidR="00936436">
        <w:rPr>
          <w:lang w:val="lv-LV"/>
        </w:rPr>
        <w:t>publikāciju vadības sistēmā</w:t>
      </w:r>
      <w:r w:rsidRPr="00B04F93">
        <w:rPr>
          <w:lang w:val="lv-LV"/>
        </w:rPr>
        <w:t xml:space="preserve">. </w:t>
      </w:r>
    </w:p>
    <w:p w:rsidR="00DF07E3" w:rsidRPr="00B04F93" w:rsidRDefault="00DF07E3" w:rsidP="00DF07E3">
      <w:pPr>
        <w:jc w:val="both"/>
        <w:rPr>
          <w:lang w:val="lv-LV"/>
        </w:rPr>
      </w:pPr>
      <w:r w:rsidRPr="00B04F93">
        <w:rPr>
          <w:b/>
          <w:lang w:val="lv-LV"/>
        </w:rPr>
        <w:t>9.8.</w:t>
      </w:r>
      <w:r w:rsidRPr="00B04F93">
        <w:rPr>
          <w:lang w:val="lv-LV"/>
        </w:rPr>
        <w:t xml:space="preserve"> </w:t>
      </w:r>
      <w:r w:rsidR="0026161A">
        <w:rPr>
          <w:lang w:val="lv-LV"/>
        </w:rPr>
        <w:t xml:space="preserve">Saskaņā ar PIL </w:t>
      </w:r>
      <w:proofErr w:type="gramStart"/>
      <w:r w:rsidR="0026161A">
        <w:rPr>
          <w:lang w:val="lv-LV"/>
        </w:rPr>
        <w:t>9.panta</w:t>
      </w:r>
      <w:proofErr w:type="gramEnd"/>
      <w:r w:rsidR="0026161A">
        <w:rPr>
          <w:lang w:val="lv-LV"/>
        </w:rPr>
        <w:t xml:space="preserve"> 18.daļu, d</w:t>
      </w:r>
      <w:r w:rsidR="0026161A" w:rsidRPr="0026161A">
        <w:rPr>
          <w:lang w:val="lv-LV"/>
        </w:rPr>
        <w:t>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mēnešus pēc iepirkuma līguma spēkā stāšanās dienas</w:t>
      </w:r>
      <w:r w:rsidRPr="00B04F93">
        <w:rPr>
          <w:lang w:val="lv-LV"/>
        </w:rPr>
        <w:t>.</w:t>
      </w:r>
    </w:p>
    <w:p w:rsidR="00DF07E3" w:rsidRPr="00B04F93" w:rsidRDefault="00DF07E3" w:rsidP="00DF07E3">
      <w:pPr>
        <w:suppressAutoHyphens/>
        <w:rPr>
          <w:bCs/>
          <w:iCs/>
          <w:caps/>
          <w:lang w:val="lv-LV" w:eastAsia="ar-SA"/>
        </w:rPr>
      </w:pPr>
    </w:p>
    <w:bookmarkEnd w:id="5"/>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Pr="00B04F93" w:rsidRDefault="00DF07E3" w:rsidP="00DF07E3">
      <w:pPr>
        <w:jc w:val="right"/>
        <w:rPr>
          <w:b/>
          <w:lang w:val="lv-LV"/>
        </w:rPr>
      </w:pPr>
    </w:p>
    <w:p w:rsidR="00DF07E3" w:rsidRDefault="00DF07E3" w:rsidP="00DF07E3">
      <w:pPr>
        <w:jc w:val="right"/>
        <w:rPr>
          <w:b/>
          <w:lang w:val="lv-LV"/>
        </w:rPr>
      </w:pPr>
    </w:p>
    <w:p w:rsidR="00DF07E3" w:rsidRPr="00B04F93" w:rsidRDefault="00DF07E3" w:rsidP="00DF07E3">
      <w:pPr>
        <w:jc w:val="right"/>
        <w:rPr>
          <w:b/>
          <w:lang w:val="lv-LV"/>
        </w:rPr>
      </w:pPr>
      <w:r w:rsidRPr="00B04F93">
        <w:rPr>
          <w:b/>
          <w:lang w:val="lv-LV"/>
        </w:rPr>
        <w:t>1.pielikums</w:t>
      </w:r>
    </w:p>
    <w:p w:rsidR="00DF07E3" w:rsidRPr="00B04F93" w:rsidRDefault="00DF07E3" w:rsidP="00DF07E3">
      <w:pPr>
        <w:widowControl w:val="0"/>
        <w:shd w:val="clear" w:color="auto" w:fill="FFFFFF"/>
        <w:autoSpaceDE w:val="0"/>
        <w:autoSpaceDN w:val="0"/>
        <w:adjustRightInd w:val="0"/>
        <w:ind w:left="4147"/>
        <w:jc w:val="right"/>
        <w:rPr>
          <w:sz w:val="22"/>
          <w:szCs w:val="22"/>
          <w:lang w:val="lv-LV" w:eastAsia="lv-LV"/>
        </w:rPr>
      </w:pPr>
      <w:r w:rsidRPr="00B04F93">
        <w:rPr>
          <w:sz w:val="22"/>
          <w:szCs w:val="22"/>
          <w:lang w:val="lv-LV" w:eastAsia="lv-LV"/>
        </w:rPr>
        <w:t>(ID Nr.</w:t>
      </w:r>
      <w:r w:rsidRPr="00B04F93">
        <w:t xml:space="preserve"> </w:t>
      </w:r>
      <w:r w:rsidR="007246F7">
        <w:rPr>
          <w:sz w:val="22"/>
          <w:szCs w:val="22"/>
          <w:lang w:val="lv-LV" w:eastAsia="lv-LV"/>
        </w:rPr>
        <w:t>RT2017/4.JG</w:t>
      </w:r>
      <w:r w:rsidRPr="00B04F93">
        <w:rPr>
          <w:sz w:val="22"/>
          <w:szCs w:val="22"/>
          <w:lang w:val="lv-LV" w:eastAsia="lv-LV"/>
        </w:rPr>
        <w:t>)</w:t>
      </w:r>
    </w:p>
    <w:p w:rsidR="00DF07E3" w:rsidRPr="00B04F93" w:rsidRDefault="00DF07E3" w:rsidP="00DF07E3">
      <w:pPr>
        <w:widowControl w:val="0"/>
        <w:shd w:val="clear" w:color="auto" w:fill="FFFFFF"/>
        <w:autoSpaceDE w:val="0"/>
        <w:autoSpaceDN w:val="0"/>
        <w:adjustRightInd w:val="0"/>
        <w:ind w:left="4147"/>
        <w:jc w:val="right"/>
        <w:rPr>
          <w:sz w:val="22"/>
          <w:szCs w:val="22"/>
          <w:lang w:val="lv-LV" w:eastAsia="lv-LV"/>
        </w:rPr>
      </w:pPr>
    </w:p>
    <w:p w:rsidR="00DF07E3" w:rsidRPr="00B04F93" w:rsidRDefault="00DF07E3" w:rsidP="00DF07E3">
      <w:pPr>
        <w:widowControl w:val="0"/>
        <w:autoSpaceDE w:val="0"/>
        <w:autoSpaceDN w:val="0"/>
        <w:adjustRightInd w:val="0"/>
        <w:jc w:val="center"/>
        <w:rPr>
          <w:b/>
          <w:bCs/>
          <w:sz w:val="28"/>
          <w:szCs w:val="28"/>
          <w:lang w:val="lv-LV" w:eastAsia="lv-LV"/>
        </w:rPr>
      </w:pPr>
      <w:r w:rsidRPr="00B04F93">
        <w:rPr>
          <w:b/>
          <w:bCs/>
          <w:sz w:val="28"/>
          <w:szCs w:val="28"/>
          <w:lang w:val="lv-LV" w:eastAsia="lv-LV"/>
        </w:rPr>
        <w:t>PIETEIKUMS</w:t>
      </w:r>
    </w:p>
    <w:p w:rsidR="00DF07E3" w:rsidRPr="00B04F93" w:rsidRDefault="00DF07E3" w:rsidP="00DF07E3">
      <w:pPr>
        <w:widowControl w:val="0"/>
        <w:autoSpaceDE w:val="0"/>
        <w:autoSpaceDN w:val="0"/>
        <w:adjustRightInd w:val="0"/>
        <w:rPr>
          <w:b/>
          <w:bCs/>
          <w:lang w:val="lv-LV" w:eastAsia="lv-LV"/>
        </w:rPr>
      </w:pPr>
    </w:p>
    <w:p w:rsidR="00DF07E3" w:rsidRPr="00B04F93" w:rsidRDefault="00DF07E3" w:rsidP="00DF07E3">
      <w:pPr>
        <w:widowControl w:val="0"/>
        <w:autoSpaceDE w:val="0"/>
        <w:autoSpaceDN w:val="0"/>
        <w:adjustRightInd w:val="0"/>
        <w:jc w:val="center"/>
        <w:rPr>
          <w:sz w:val="22"/>
          <w:szCs w:val="22"/>
          <w:lang w:val="lv-LV" w:eastAsia="lv-LV"/>
        </w:rPr>
      </w:pPr>
      <w:r w:rsidRPr="00B04F93">
        <w:rPr>
          <w:sz w:val="22"/>
          <w:szCs w:val="22"/>
          <w:lang w:val="lv-LV" w:eastAsia="lv-LV"/>
        </w:rPr>
        <w:t>________________________________________________________</w:t>
      </w:r>
    </w:p>
    <w:p w:rsidR="00DF07E3" w:rsidRPr="00B04F93" w:rsidRDefault="00DF07E3" w:rsidP="00DF07E3">
      <w:pPr>
        <w:widowControl w:val="0"/>
        <w:autoSpaceDE w:val="0"/>
        <w:autoSpaceDN w:val="0"/>
        <w:adjustRightInd w:val="0"/>
        <w:jc w:val="center"/>
        <w:rPr>
          <w:sz w:val="16"/>
          <w:szCs w:val="16"/>
          <w:lang w:val="lv-LV" w:eastAsia="lv-LV"/>
        </w:rPr>
      </w:pPr>
      <w:r w:rsidRPr="00B04F93">
        <w:rPr>
          <w:sz w:val="16"/>
          <w:szCs w:val="16"/>
          <w:lang w:val="lv-LV" w:eastAsia="lv-LV"/>
        </w:rPr>
        <w:t>(pretendenta pilns nosaukums)</w:t>
      </w:r>
    </w:p>
    <w:p w:rsidR="00DF07E3" w:rsidRPr="00B04F93" w:rsidRDefault="00DF07E3" w:rsidP="00DF07E3">
      <w:pPr>
        <w:widowControl w:val="0"/>
        <w:autoSpaceDE w:val="0"/>
        <w:autoSpaceDN w:val="0"/>
        <w:adjustRightInd w:val="0"/>
        <w:jc w:val="center"/>
        <w:rPr>
          <w:sz w:val="16"/>
          <w:szCs w:val="16"/>
          <w:lang w:val="lv-LV" w:eastAsia="lv-LV"/>
        </w:rPr>
      </w:pPr>
    </w:p>
    <w:p w:rsidR="00DF07E3" w:rsidRPr="00B04F93" w:rsidRDefault="00DF07E3" w:rsidP="00DF07E3">
      <w:pPr>
        <w:widowControl w:val="0"/>
        <w:autoSpaceDE w:val="0"/>
        <w:autoSpaceDN w:val="0"/>
        <w:adjustRightInd w:val="0"/>
        <w:jc w:val="center"/>
        <w:rPr>
          <w:sz w:val="22"/>
          <w:szCs w:val="22"/>
          <w:lang w:val="lv-LV" w:eastAsia="lv-LV"/>
        </w:rPr>
      </w:pPr>
      <w:r w:rsidRPr="00B04F93">
        <w:rPr>
          <w:sz w:val="22"/>
          <w:szCs w:val="22"/>
          <w:lang w:val="lv-LV" w:eastAsia="lv-LV"/>
        </w:rPr>
        <w:t>________________________________________________________</w:t>
      </w:r>
    </w:p>
    <w:p w:rsidR="00DF07E3" w:rsidRPr="00B04F93" w:rsidRDefault="00DF07E3" w:rsidP="00DF07E3">
      <w:pPr>
        <w:widowControl w:val="0"/>
        <w:autoSpaceDE w:val="0"/>
        <w:autoSpaceDN w:val="0"/>
        <w:adjustRightInd w:val="0"/>
        <w:jc w:val="center"/>
        <w:rPr>
          <w:sz w:val="16"/>
          <w:szCs w:val="16"/>
          <w:lang w:val="lv-LV" w:eastAsia="lv-LV"/>
        </w:rPr>
      </w:pPr>
      <w:r w:rsidRPr="00B04F93">
        <w:rPr>
          <w:sz w:val="16"/>
          <w:szCs w:val="16"/>
          <w:lang w:val="lv-LV" w:eastAsia="lv-LV"/>
        </w:rPr>
        <w:t>(pretendenta reģistrācijas Nr.)</w:t>
      </w:r>
    </w:p>
    <w:p w:rsidR="00DF07E3" w:rsidRPr="00B04F93" w:rsidRDefault="00DF07E3" w:rsidP="00DF07E3">
      <w:pPr>
        <w:widowControl w:val="0"/>
        <w:autoSpaceDE w:val="0"/>
        <w:autoSpaceDN w:val="0"/>
        <w:adjustRightInd w:val="0"/>
        <w:jc w:val="center"/>
        <w:rPr>
          <w:sz w:val="16"/>
          <w:szCs w:val="16"/>
          <w:lang w:val="lv-LV" w:eastAsia="lv-LV"/>
        </w:rPr>
      </w:pPr>
    </w:p>
    <w:p w:rsidR="00DF07E3" w:rsidRPr="00B04F93" w:rsidRDefault="00DF07E3" w:rsidP="00DF07E3">
      <w:pPr>
        <w:widowControl w:val="0"/>
        <w:autoSpaceDE w:val="0"/>
        <w:autoSpaceDN w:val="0"/>
        <w:adjustRightInd w:val="0"/>
        <w:jc w:val="center"/>
        <w:rPr>
          <w:sz w:val="22"/>
          <w:szCs w:val="22"/>
          <w:lang w:val="lv-LV" w:eastAsia="lv-LV"/>
        </w:rPr>
      </w:pPr>
      <w:r w:rsidRPr="00B04F93">
        <w:rPr>
          <w:sz w:val="22"/>
          <w:szCs w:val="22"/>
          <w:lang w:val="lv-LV" w:eastAsia="lv-LV"/>
        </w:rPr>
        <w:t>________________________________________________________</w:t>
      </w:r>
    </w:p>
    <w:p w:rsidR="00DF07E3" w:rsidRPr="00B04F93" w:rsidRDefault="00DF07E3" w:rsidP="00DF07E3">
      <w:pPr>
        <w:widowControl w:val="0"/>
        <w:autoSpaceDE w:val="0"/>
        <w:autoSpaceDN w:val="0"/>
        <w:adjustRightInd w:val="0"/>
        <w:jc w:val="center"/>
        <w:rPr>
          <w:sz w:val="16"/>
          <w:szCs w:val="16"/>
          <w:lang w:val="lv-LV" w:eastAsia="lv-LV"/>
        </w:rPr>
      </w:pPr>
      <w:r w:rsidRPr="00B04F93">
        <w:rPr>
          <w:sz w:val="16"/>
          <w:szCs w:val="16"/>
          <w:lang w:val="lv-LV" w:eastAsia="lv-LV"/>
        </w:rPr>
        <w:t>(pretendenta juridiskā adrese)</w:t>
      </w:r>
    </w:p>
    <w:p w:rsidR="00DF07E3" w:rsidRPr="00B04F93" w:rsidRDefault="00DF07E3" w:rsidP="00DF07E3">
      <w:pPr>
        <w:widowControl w:val="0"/>
        <w:autoSpaceDE w:val="0"/>
        <w:autoSpaceDN w:val="0"/>
        <w:adjustRightInd w:val="0"/>
        <w:jc w:val="center"/>
        <w:rPr>
          <w:sz w:val="16"/>
          <w:szCs w:val="16"/>
          <w:lang w:val="lv-LV" w:eastAsia="lv-LV"/>
        </w:rPr>
      </w:pPr>
    </w:p>
    <w:p w:rsidR="00DF07E3" w:rsidRPr="00B04F93" w:rsidRDefault="00DF07E3" w:rsidP="00DF07E3">
      <w:pPr>
        <w:widowControl w:val="0"/>
        <w:autoSpaceDE w:val="0"/>
        <w:autoSpaceDN w:val="0"/>
        <w:adjustRightInd w:val="0"/>
        <w:jc w:val="center"/>
        <w:rPr>
          <w:sz w:val="22"/>
          <w:szCs w:val="22"/>
          <w:lang w:val="lv-LV" w:eastAsia="lv-LV"/>
        </w:rPr>
      </w:pPr>
      <w:r w:rsidRPr="00B04F93">
        <w:rPr>
          <w:sz w:val="22"/>
          <w:szCs w:val="22"/>
          <w:lang w:val="lv-LV" w:eastAsia="lv-LV"/>
        </w:rPr>
        <w:t>________________________________________________________</w:t>
      </w:r>
    </w:p>
    <w:p w:rsidR="00DF07E3" w:rsidRPr="00B04F93" w:rsidRDefault="00DF07E3" w:rsidP="00DF07E3">
      <w:pPr>
        <w:widowControl w:val="0"/>
        <w:autoSpaceDE w:val="0"/>
        <w:autoSpaceDN w:val="0"/>
        <w:adjustRightInd w:val="0"/>
        <w:jc w:val="center"/>
        <w:rPr>
          <w:sz w:val="16"/>
          <w:szCs w:val="16"/>
          <w:lang w:val="lv-LV" w:eastAsia="lv-LV"/>
        </w:rPr>
      </w:pPr>
      <w:r w:rsidRPr="00B04F93">
        <w:rPr>
          <w:sz w:val="16"/>
          <w:szCs w:val="16"/>
          <w:lang w:val="lv-LV" w:eastAsia="lv-LV"/>
        </w:rPr>
        <w:t>(tālrunis, fakss un e-pasts)</w:t>
      </w:r>
    </w:p>
    <w:p w:rsidR="00DF07E3" w:rsidRPr="00B04F93" w:rsidRDefault="00DF07E3" w:rsidP="00DF07E3">
      <w:pPr>
        <w:widowControl w:val="0"/>
        <w:autoSpaceDE w:val="0"/>
        <w:autoSpaceDN w:val="0"/>
        <w:adjustRightInd w:val="0"/>
        <w:jc w:val="right"/>
        <w:rPr>
          <w:sz w:val="22"/>
          <w:szCs w:val="22"/>
          <w:lang w:val="lv-LV" w:eastAsia="lv-LV"/>
        </w:rPr>
      </w:pPr>
    </w:p>
    <w:p w:rsidR="00DF07E3" w:rsidRPr="00B04F93" w:rsidRDefault="00DF07E3" w:rsidP="00DF07E3">
      <w:pPr>
        <w:widowControl w:val="0"/>
        <w:autoSpaceDE w:val="0"/>
        <w:autoSpaceDN w:val="0"/>
        <w:adjustRightInd w:val="0"/>
        <w:jc w:val="right"/>
        <w:rPr>
          <w:b/>
          <w:lang w:val="lv-LV" w:eastAsia="lv-LV"/>
        </w:rPr>
      </w:pPr>
      <w:r w:rsidRPr="00B04F93">
        <w:rPr>
          <w:b/>
          <w:lang w:val="lv-LV" w:eastAsia="lv-LV"/>
        </w:rPr>
        <w:t>Rēzeknes tehnikumam</w:t>
      </w:r>
    </w:p>
    <w:p w:rsidR="00DF07E3" w:rsidRPr="00B04F93" w:rsidRDefault="00DF07E3" w:rsidP="00DF07E3">
      <w:pPr>
        <w:widowControl w:val="0"/>
        <w:autoSpaceDE w:val="0"/>
        <w:autoSpaceDN w:val="0"/>
        <w:adjustRightInd w:val="0"/>
        <w:spacing w:line="360" w:lineRule="auto"/>
        <w:jc w:val="both"/>
        <w:rPr>
          <w:b/>
          <w:bCs/>
          <w:i/>
          <w:iCs/>
          <w:lang w:val="lv-LV" w:eastAsia="lv-LV"/>
        </w:rPr>
      </w:pPr>
    </w:p>
    <w:p w:rsidR="00DF07E3" w:rsidRPr="00B04F93" w:rsidRDefault="00DF07E3" w:rsidP="00DF07E3">
      <w:pPr>
        <w:widowControl w:val="0"/>
        <w:autoSpaceDE w:val="0"/>
        <w:autoSpaceDN w:val="0"/>
        <w:adjustRightInd w:val="0"/>
        <w:spacing w:line="360" w:lineRule="auto"/>
        <w:jc w:val="both"/>
        <w:rPr>
          <w:lang w:val="lv-LV" w:eastAsia="lv-LV"/>
        </w:rPr>
      </w:pPr>
      <w:r w:rsidRPr="00B04F93">
        <w:rPr>
          <w:lang w:val="lv-LV" w:eastAsia="lv-LV"/>
        </w:rPr>
        <w:t>Ar šo piesakām dalību Rēzeknes tehnikuma organizētajā iepirkumā „Rēzeknes tehnikuma Izglītības programmas „</w:t>
      </w:r>
      <w:r>
        <w:rPr>
          <w:lang w:val="lv-LV" w:eastAsia="lv-LV"/>
        </w:rPr>
        <w:t>Enerģētika un elektrotehnika</w:t>
      </w:r>
      <w:r w:rsidRPr="00B04F93">
        <w:rPr>
          <w:lang w:val="lv-LV" w:eastAsia="lv-LV"/>
        </w:rPr>
        <w:t>” materiāltehniskais nodrošinājums”</w:t>
      </w:r>
      <w:proofErr w:type="gramStart"/>
      <w:r w:rsidRPr="00B04F93">
        <w:rPr>
          <w:lang w:val="lv-LV" w:eastAsia="lv-LV"/>
        </w:rPr>
        <w:t xml:space="preserve">  </w:t>
      </w:r>
      <w:proofErr w:type="gramEnd"/>
      <w:r w:rsidRPr="00B04F93">
        <w:rPr>
          <w:lang w:val="lv-LV" w:eastAsia="lv-LV"/>
        </w:rPr>
        <w:t>ID Nr.</w:t>
      </w:r>
      <w:r w:rsidRPr="00B04F93">
        <w:rPr>
          <w:b/>
          <w:bCs/>
          <w:sz w:val="28"/>
          <w:szCs w:val="28"/>
          <w:lang w:val="lv-LV" w:eastAsia="lv-LV"/>
        </w:rPr>
        <w:t xml:space="preserve"> </w:t>
      </w:r>
      <w:r w:rsidR="007246F7">
        <w:rPr>
          <w:b/>
          <w:bCs/>
          <w:lang w:val="lv-LV" w:eastAsia="lv-LV"/>
        </w:rPr>
        <w:t>RT2017/4.JG</w:t>
      </w:r>
      <w:r w:rsidRPr="00B04F93">
        <w:rPr>
          <w:lang w:val="lv-LV" w:eastAsia="lv-LV"/>
        </w:rPr>
        <w:t>, un apliecinām, ka:</w:t>
      </w:r>
    </w:p>
    <w:p w:rsidR="00DF07E3" w:rsidRPr="00D128C5" w:rsidRDefault="006E1FE4" w:rsidP="00DF07E3">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Pr>
          <w:rFonts w:eastAsia="Calibri"/>
          <w:lang w:val="lv-LV" w:eastAsia="lv-LV"/>
        </w:rPr>
        <w:t xml:space="preserve">uz </w:t>
      </w:r>
      <w:r w:rsidR="00D36140" w:rsidRPr="00D36140">
        <w:rPr>
          <w:rFonts w:eastAsia="Calibri"/>
          <w:i/>
          <w:highlight w:val="lightGray"/>
          <w:lang w:val="lv-LV" w:eastAsia="lv-LV"/>
        </w:rPr>
        <w:t>&lt; Pretendenta nosaukums&gt;</w:t>
      </w:r>
      <w:proofErr w:type="gramStart"/>
      <w:r w:rsidR="00D36140">
        <w:rPr>
          <w:rFonts w:eastAsia="Calibri"/>
          <w:lang w:val="lv-LV" w:eastAsia="lv-LV"/>
        </w:rPr>
        <w:t xml:space="preserve"> </w:t>
      </w:r>
      <w:r>
        <w:rPr>
          <w:rFonts w:eastAsia="Calibri"/>
          <w:lang w:val="lv-LV" w:eastAsia="lv-LV"/>
        </w:rPr>
        <w:t xml:space="preserve"> </w:t>
      </w:r>
      <w:proofErr w:type="gramEnd"/>
      <w:r>
        <w:rPr>
          <w:rFonts w:eastAsia="Calibri"/>
          <w:lang w:val="lv-LV" w:eastAsia="lv-LV"/>
        </w:rPr>
        <w:t>neattiecas Publisko iepirkumu likuma 9. panta astotās daļas 1.,2. un 3. punkta nosacījumi</w:t>
      </w:r>
      <w:r w:rsidR="00DF07E3">
        <w:rPr>
          <w:rFonts w:eastAsia="Calibri"/>
          <w:lang w:val="lv-LV" w:eastAsia="lv-LV"/>
        </w:rPr>
        <w:t>.</w:t>
      </w:r>
    </w:p>
    <w:p w:rsidR="00DF07E3" w:rsidRPr="00B04F93" w:rsidRDefault="00DF07E3" w:rsidP="00DF07E3">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sidRPr="00D36140">
        <w:rPr>
          <w:rFonts w:eastAsia="Calibri"/>
          <w:i/>
          <w:highlight w:val="lightGray"/>
          <w:lang w:val="lv-LV" w:eastAsia="lv-LV"/>
        </w:rPr>
        <w:t>&lt;Pretendenta nosaukums&gt;</w:t>
      </w:r>
      <w:proofErr w:type="gramStart"/>
      <w:r w:rsidRPr="00B04F93">
        <w:rPr>
          <w:rFonts w:eastAsia="Calibri"/>
          <w:lang w:val="lv-LV" w:eastAsia="lv-LV"/>
        </w:rPr>
        <w:t xml:space="preserve">  </w:t>
      </w:r>
      <w:proofErr w:type="gramEnd"/>
      <w:r w:rsidRPr="00B04F93">
        <w:rPr>
          <w:rFonts w:eastAsia="Calibri"/>
          <w:lang w:val="lv-LV" w:eastAsia="lv-LV"/>
        </w:rPr>
        <w:t>ir iepazinies ar iepirkuma nolikumu, iepirkuma līguma projektu un to pilnībā akceptē;</w:t>
      </w:r>
    </w:p>
    <w:p w:rsidR="00DF07E3" w:rsidRPr="00B04F93" w:rsidRDefault="00DF07E3" w:rsidP="00DF07E3">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sidRPr="00D36140">
        <w:rPr>
          <w:rFonts w:eastAsia="Calibri"/>
          <w:i/>
          <w:highlight w:val="lightGray"/>
          <w:lang w:val="lv-LV" w:eastAsia="lv-LV"/>
        </w:rPr>
        <w:t>&lt;Pretendenta nosaukums&gt;</w:t>
      </w:r>
      <w:r w:rsidRPr="00B04F93">
        <w:rPr>
          <w:rFonts w:eastAsia="Calibri"/>
          <w:lang w:val="lv-LV" w:eastAsia="lv-LV"/>
        </w:rPr>
        <w:t xml:space="preserve"> piedāvājums atbilst iepirkuma nolikumā noteiktajām prasībām, un tā derīguma termiņš ir 60 kalendāra dienas, skaitot no piedāvājumu atvēršanas dienas;</w:t>
      </w:r>
    </w:p>
    <w:p w:rsidR="00DF07E3" w:rsidRPr="00B04F93" w:rsidRDefault="00DF07E3" w:rsidP="00DF07E3">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sidRPr="00B04F93">
        <w:rPr>
          <w:lang w:val="lv-LV"/>
        </w:rPr>
        <w:t>esam gatavi pildīt Iepirkumu saskaņā ar šo Nolikumu un spēkā esošajiem normatīvajiem</w:t>
      </w:r>
      <w:proofErr w:type="gramStart"/>
      <w:r w:rsidRPr="00B04F93">
        <w:rPr>
          <w:lang w:val="lv-LV"/>
        </w:rPr>
        <w:t xml:space="preserve">  </w:t>
      </w:r>
      <w:proofErr w:type="gramEnd"/>
      <w:r w:rsidRPr="00B04F93">
        <w:rPr>
          <w:lang w:val="lv-LV"/>
        </w:rPr>
        <w:t>aktiem par publisko iepirkumu un Nolikumā izvirzītajām prasībām;</w:t>
      </w:r>
    </w:p>
    <w:p w:rsidR="00DF07E3" w:rsidRPr="00B04F93" w:rsidRDefault="00DF07E3" w:rsidP="00DF07E3">
      <w:pPr>
        <w:widowControl w:val="0"/>
        <w:numPr>
          <w:ilvl w:val="6"/>
          <w:numId w:val="5"/>
        </w:numPr>
        <w:tabs>
          <w:tab w:val="left" w:pos="360"/>
        </w:tabs>
        <w:autoSpaceDE w:val="0"/>
        <w:autoSpaceDN w:val="0"/>
        <w:adjustRightInd w:val="0"/>
        <w:spacing w:after="200" w:line="360" w:lineRule="auto"/>
        <w:ind w:left="426" w:hanging="426"/>
        <w:contextualSpacing/>
        <w:jc w:val="both"/>
        <w:rPr>
          <w:rFonts w:eastAsia="Calibri"/>
          <w:lang w:val="lv-LV" w:eastAsia="lv-LV"/>
        </w:rPr>
      </w:pPr>
      <w:r w:rsidRPr="00B04F93">
        <w:rPr>
          <w:lang w:val="lv-LV"/>
        </w:rPr>
        <w:t>garantējam savā Piedāvājumā ietverto ziņu un piedāvāto saistību izpildīšanu iepirkuma līguma slēgšanas gadījumā.</w:t>
      </w:r>
    </w:p>
    <w:p w:rsidR="00DF07E3" w:rsidRPr="00B04F93" w:rsidRDefault="00DF07E3" w:rsidP="00DF07E3">
      <w:pPr>
        <w:jc w:val="both"/>
        <w:rPr>
          <w:b/>
          <w:lang w:val="lv-LV"/>
        </w:rPr>
      </w:pPr>
    </w:p>
    <w:p w:rsidR="00DF07E3" w:rsidRPr="00B04F93" w:rsidRDefault="00DF07E3" w:rsidP="00DF07E3">
      <w:pPr>
        <w:rPr>
          <w:sz w:val="20"/>
          <w:szCs w:val="20"/>
          <w:lang w:val="lv-LV"/>
        </w:rPr>
      </w:pPr>
    </w:p>
    <w:p w:rsidR="00DF07E3" w:rsidRPr="00B04F93" w:rsidRDefault="00DF07E3" w:rsidP="00DF07E3">
      <w:pPr>
        <w:rPr>
          <w:lang w:val="lv-LV"/>
        </w:rPr>
      </w:pPr>
      <w:r w:rsidRPr="00B04F93">
        <w:rPr>
          <w:lang w:val="lv-LV"/>
        </w:rPr>
        <w:t xml:space="preserve">Amatpersona </w:t>
      </w:r>
      <w:proofErr w:type="gramStart"/>
      <w:r w:rsidRPr="00B04F93">
        <w:rPr>
          <w:lang w:val="lv-LV"/>
        </w:rPr>
        <w:t>(</w:t>
      </w:r>
      <w:proofErr w:type="gramEnd"/>
      <w:r w:rsidRPr="00B04F93">
        <w:rPr>
          <w:lang w:val="lv-LV"/>
        </w:rPr>
        <w:t>pretendenta</w:t>
      </w:r>
    </w:p>
    <w:p w:rsidR="00DF07E3" w:rsidRPr="00B04F93" w:rsidRDefault="00DF07E3" w:rsidP="00DF07E3">
      <w:pPr>
        <w:rPr>
          <w:lang w:val="lv-LV"/>
        </w:rPr>
      </w:pPr>
      <w:r w:rsidRPr="00B04F93">
        <w:rPr>
          <w:lang w:val="lv-LV"/>
        </w:rPr>
        <w:t>pilnvarotā persona):</w:t>
      </w:r>
    </w:p>
    <w:p w:rsidR="00DF07E3" w:rsidRPr="00B04F93" w:rsidRDefault="00DF07E3" w:rsidP="00DF07E3">
      <w:pPr>
        <w:rPr>
          <w:lang w:val="lv-LV"/>
        </w:rPr>
      </w:pPr>
    </w:p>
    <w:p w:rsidR="00DF07E3" w:rsidRPr="00B04F93" w:rsidRDefault="00DF07E3" w:rsidP="00DF07E3">
      <w:pPr>
        <w:rPr>
          <w:lang w:val="lv-LV"/>
        </w:rPr>
      </w:pPr>
      <w:r w:rsidRPr="00B04F93">
        <w:rPr>
          <w:lang w:val="lv-LV"/>
        </w:rPr>
        <w:t>_________________________</w:t>
      </w:r>
      <w:proofErr w:type="gramStart"/>
      <w:r w:rsidRPr="00B04F93">
        <w:rPr>
          <w:lang w:val="lv-LV"/>
        </w:rPr>
        <w:t xml:space="preserve">                </w:t>
      </w:r>
      <w:proofErr w:type="gramEnd"/>
      <w:r w:rsidRPr="00B04F93">
        <w:rPr>
          <w:lang w:val="lv-LV"/>
        </w:rPr>
        <w:t xml:space="preserve">_______________        _________________                   </w:t>
      </w:r>
      <w:r w:rsidRPr="00B04F93">
        <w:rPr>
          <w:sz w:val="20"/>
          <w:szCs w:val="20"/>
          <w:lang w:val="lv-LV"/>
        </w:rPr>
        <w:tab/>
        <w:t xml:space="preserve">      /vārds, uzvārds/ </w:t>
      </w:r>
      <w:r w:rsidRPr="00B04F93">
        <w:rPr>
          <w:sz w:val="20"/>
          <w:szCs w:val="20"/>
          <w:lang w:val="lv-LV"/>
        </w:rPr>
        <w:tab/>
      </w:r>
      <w:r w:rsidRPr="00B04F93">
        <w:rPr>
          <w:sz w:val="20"/>
          <w:szCs w:val="20"/>
          <w:lang w:val="lv-LV"/>
        </w:rPr>
        <w:tab/>
        <w:t xml:space="preserve">             /amats/                              /paraksts/   </w:t>
      </w:r>
      <w:r w:rsidRPr="00B04F93">
        <w:rPr>
          <w:sz w:val="20"/>
          <w:szCs w:val="20"/>
          <w:lang w:val="lv-LV"/>
        </w:rPr>
        <w:tab/>
      </w:r>
      <w:r w:rsidRPr="00B04F93">
        <w:rPr>
          <w:lang w:val="lv-LV"/>
        </w:rPr>
        <w:tab/>
        <w:t xml:space="preserve"> </w:t>
      </w:r>
      <w:r w:rsidRPr="00B04F93">
        <w:rPr>
          <w:lang w:val="lv-LV"/>
        </w:rPr>
        <w:tab/>
      </w:r>
      <w:r w:rsidRPr="00B04F93">
        <w:rPr>
          <w:lang w:val="lv-LV"/>
        </w:rPr>
        <w:tab/>
      </w:r>
      <w:r w:rsidRPr="00B04F93">
        <w:rPr>
          <w:lang w:val="lv-LV"/>
        </w:rPr>
        <w:tab/>
      </w:r>
      <w:r w:rsidRPr="00B04F93">
        <w:rPr>
          <w:lang w:val="lv-LV"/>
        </w:rPr>
        <w:tab/>
      </w:r>
      <w:r w:rsidRPr="00B04F93">
        <w:rPr>
          <w:lang w:val="lv-LV"/>
        </w:rPr>
        <w:tab/>
      </w:r>
      <w:r w:rsidRPr="00B04F93">
        <w:rPr>
          <w:lang w:val="lv-LV"/>
        </w:rPr>
        <w:tab/>
      </w:r>
      <w:r w:rsidRPr="00B04F93">
        <w:rPr>
          <w:lang w:val="lv-LV"/>
        </w:rPr>
        <w:tab/>
        <w:t xml:space="preserve">                             </w:t>
      </w:r>
    </w:p>
    <w:p w:rsidR="00DF07E3" w:rsidRPr="00B04F93" w:rsidRDefault="00DF07E3" w:rsidP="00DF07E3">
      <w:pPr>
        <w:rPr>
          <w:lang w:val="lv-LV"/>
        </w:rPr>
      </w:pPr>
      <w:r w:rsidRPr="00B04F93">
        <w:rPr>
          <w:lang w:val="lv-LV"/>
        </w:rPr>
        <w:t>____________________201</w:t>
      </w:r>
      <w:r>
        <w:rPr>
          <w:lang w:val="lv-LV"/>
        </w:rPr>
        <w:t>7</w:t>
      </w:r>
      <w:r w:rsidRPr="00B04F93">
        <w:rPr>
          <w:lang w:val="lv-LV"/>
        </w:rPr>
        <w:t>.gada ___.________________</w:t>
      </w:r>
    </w:p>
    <w:p w:rsidR="00DF07E3" w:rsidRPr="00B04F93" w:rsidRDefault="00DF07E3" w:rsidP="00DF07E3">
      <w:pPr>
        <w:pStyle w:val="naisf"/>
        <w:spacing w:before="0" w:after="0"/>
        <w:jc w:val="left"/>
        <w:rPr>
          <w:sz w:val="20"/>
          <w:lang w:val="lv-LV"/>
        </w:rPr>
        <w:sectPr w:rsidR="00DF07E3" w:rsidRPr="00B04F93" w:rsidSect="00112622">
          <w:headerReference w:type="default" r:id="rId13"/>
          <w:footerReference w:type="even" r:id="rId14"/>
          <w:footerReference w:type="default" r:id="rId15"/>
          <w:pgSz w:w="11906" w:h="16838"/>
          <w:pgMar w:top="851" w:right="851" w:bottom="851" w:left="1701" w:header="708" w:footer="708" w:gutter="0"/>
          <w:cols w:space="708"/>
          <w:docGrid w:linePitch="360"/>
        </w:sectPr>
      </w:pPr>
      <w:r w:rsidRPr="00B04F93">
        <w:rPr>
          <w:sz w:val="20"/>
          <w:lang w:val="lv-LV"/>
        </w:rPr>
        <w:t>/sastādīšanas vieta/</w:t>
      </w:r>
      <w:proofErr w:type="gramStart"/>
      <w:r w:rsidRPr="00B04F93">
        <w:rPr>
          <w:sz w:val="20"/>
          <w:lang w:val="lv-LV"/>
        </w:rPr>
        <w:t xml:space="preserve">  </w:t>
      </w:r>
      <w:proofErr w:type="gramEnd"/>
    </w:p>
    <w:p w:rsidR="00DF07E3" w:rsidRPr="00B04F93" w:rsidRDefault="00DF07E3" w:rsidP="00DF07E3">
      <w:pPr>
        <w:widowControl w:val="0"/>
        <w:shd w:val="clear" w:color="auto" w:fill="FFFFFF"/>
        <w:autoSpaceDE w:val="0"/>
        <w:autoSpaceDN w:val="0"/>
        <w:adjustRightInd w:val="0"/>
        <w:jc w:val="right"/>
        <w:rPr>
          <w:b/>
          <w:lang w:val="lv-LV" w:eastAsia="lv-LV"/>
        </w:rPr>
      </w:pPr>
      <w:r w:rsidRPr="00B04F93">
        <w:rPr>
          <w:b/>
          <w:lang w:val="lv-LV" w:eastAsia="lv-LV"/>
        </w:rPr>
        <w:lastRenderedPageBreak/>
        <w:t xml:space="preserve">2.pielikums </w:t>
      </w:r>
    </w:p>
    <w:p w:rsidR="00DF07E3" w:rsidRPr="00B04F93" w:rsidRDefault="00DF07E3" w:rsidP="00DF07E3">
      <w:pPr>
        <w:widowControl w:val="0"/>
        <w:shd w:val="clear" w:color="auto" w:fill="FFFFFF"/>
        <w:autoSpaceDE w:val="0"/>
        <w:autoSpaceDN w:val="0"/>
        <w:adjustRightInd w:val="0"/>
        <w:jc w:val="right"/>
        <w:rPr>
          <w:b/>
          <w:lang w:val="lv-LV" w:eastAsia="lv-LV"/>
        </w:rPr>
      </w:pPr>
      <w:r w:rsidRPr="00B04F93">
        <w:rPr>
          <w:b/>
          <w:lang w:val="lv-LV" w:eastAsia="lv-LV"/>
        </w:rPr>
        <w:t>(ID Nr.</w:t>
      </w:r>
      <w:r w:rsidRPr="00B04F93">
        <w:rPr>
          <w:b/>
          <w:bCs/>
          <w:lang w:val="lv-LV" w:eastAsia="lv-LV"/>
        </w:rPr>
        <w:t xml:space="preserve"> </w:t>
      </w:r>
      <w:r w:rsidR="007246F7">
        <w:rPr>
          <w:b/>
          <w:bCs/>
          <w:lang w:val="lv-LV" w:eastAsia="lv-LV"/>
        </w:rPr>
        <w:t>RT2017/4.JG</w:t>
      </w:r>
      <w:r w:rsidRPr="00B04F93">
        <w:rPr>
          <w:b/>
          <w:lang w:val="lv-LV" w:eastAsia="lv-LV"/>
        </w:rPr>
        <w:t>)</w:t>
      </w:r>
    </w:p>
    <w:p w:rsidR="00DF07E3" w:rsidRPr="00B04F93" w:rsidRDefault="00DF07E3" w:rsidP="00DF07E3">
      <w:pPr>
        <w:widowControl w:val="0"/>
        <w:shd w:val="clear" w:color="auto" w:fill="FFFFFF"/>
        <w:autoSpaceDE w:val="0"/>
        <w:autoSpaceDN w:val="0"/>
        <w:adjustRightInd w:val="0"/>
        <w:jc w:val="center"/>
        <w:rPr>
          <w:b/>
          <w:lang w:val="lv-LV" w:eastAsia="lv-LV"/>
        </w:rPr>
      </w:pPr>
      <w:r w:rsidRPr="00B04F93">
        <w:rPr>
          <w:b/>
          <w:lang w:val="lv-LV" w:eastAsia="lv-LV"/>
        </w:rPr>
        <w:t>Rēzeknes tehnikumam</w:t>
      </w:r>
    </w:p>
    <w:p w:rsidR="00DF07E3" w:rsidRPr="00B04F93" w:rsidRDefault="00DF07E3" w:rsidP="00DF07E3">
      <w:pPr>
        <w:widowControl w:val="0"/>
        <w:shd w:val="clear" w:color="auto" w:fill="FFFFFF"/>
        <w:autoSpaceDE w:val="0"/>
        <w:autoSpaceDN w:val="0"/>
        <w:adjustRightInd w:val="0"/>
        <w:jc w:val="right"/>
        <w:rPr>
          <w:b/>
          <w:bCs/>
          <w:lang w:val="lv-LV" w:eastAsia="lv-LV"/>
        </w:rPr>
      </w:pPr>
    </w:p>
    <w:p w:rsidR="00DF07E3" w:rsidRPr="00B04F93" w:rsidRDefault="00DF07E3" w:rsidP="00DF07E3">
      <w:pPr>
        <w:widowControl w:val="0"/>
        <w:autoSpaceDE w:val="0"/>
        <w:autoSpaceDN w:val="0"/>
        <w:adjustRightInd w:val="0"/>
        <w:spacing w:after="200" w:line="276" w:lineRule="auto"/>
        <w:jc w:val="center"/>
        <w:rPr>
          <w:b/>
          <w:bCs/>
          <w:sz w:val="28"/>
          <w:szCs w:val="28"/>
          <w:lang w:val="lv-LV" w:eastAsia="lv-LV"/>
        </w:rPr>
      </w:pPr>
      <w:r w:rsidRPr="00B04F93">
        <w:rPr>
          <w:b/>
          <w:bCs/>
          <w:sz w:val="28"/>
          <w:szCs w:val="28"/>
          <w:lang w:val="lv-LV" w:eastAsia="lv-LV"/>
        </w:rPr>
        <w:t>Tehniskais un Finanšu piedāvājums</w:t>
      </w:r>
    </w:p>
    <w:p w:rsidR="00DF07E3" w:rsidRPr="00B04F93" w:rsidRDefault="00DF07E3" w:rsidP="00DF07E3">
      <w:pPr>
        <w:widowControl w:val="0"/>
        <w:autoSpaceDE w:val="0"/>
        <w:autoSpaceDN w:val="0"/>
        <w:adjustRightInd w:val="0"/>
        <w:spacing w:after="200"/>
        <w:jc w:val="center"/>
        <w:rPr>
          <w:b/>
          <w:bCs/>
          <w:sz w:val="20"/>
          <w:szCs w:val="20"/>
          <w:lang w:val="lv-LV" w:eastAsia="lv-LV"/>
        </w:rPr>
      </w:pPr>
      <w:r w:rsidRPr="00B04F93">
        <w:rPr>
          <w:b/>
          <w:bCs/>
          <w:sz w:val="20"/>
          <w:szCs w:val="20"/>
          <w:lang w:val="lv-LV" w:eastAsia="lv-LV"/>
        </w:rPr>
        <w:t xml:space="preserve">Iepirkumā </w:t>
      </w:r>
    </w:p>
    <w:p w:rsidR="00DF07E3" w:rsidRPr="00B04F93" w:rsidRDefault="00DF07E3" w:rsidP="00DF07E3">
      <w:pPr>
        <w:widowControl w:val="0"/>
        <w:autoSpaceDE w:val="0"/>
        <w:autoSpaceDN w:val="0"/>
        <w:adjustRightInd w:val="0"/>
        <w:spacing w:after="200"/>
        <w:jc w:val="center"/>
        <w:rPr>
          <w:b/>
          <w:bCs/>
          <w:sz w:val="20"/>
          <w:szCs w:val="20"/>
          <w:lang w:val="lv-LV" w:eastAsia="lv-LV"/>
        </w:rPr>
      </w:pPr>
      <w:r w:rsidRPr="00B04F93">
        <w:rPr>
          <w:b/>
          <w:bCs/>
          <w:sz w:val="20"/>
          <w:szCs w:val="20"/>
          <w:lang w:val="lv-LV" w:eastAsia="lv-LV"/>
        </w:rPr>
        <w:t>Rēzeknes tehnikuma Izglītības programmas „</w:t>
      </w:r>
      <w:r>
        <w:rPr>
          <w:b/>
          <w:bCs/>
          <w:sz w:val="20"/>
          <w:szCs w:val="20"/>
          <w:lang w:val="lv-LV" w:eastAsia="lv-LV"/>
        </w:rPr>
        <w:t>Enerģētika un elektrotehnika</w:t>
      </w:r>
      <w:r w:rsidRPr="00B04F93">
        <w:rPr>
          <w:b/>
          <w:bCs/>
          <w:sz w:val="20"/>
          <w:szCs w:val="20"/>
          <w:lang w:val="lv-LV" w:eastAsia="lv-LV"/>
        </w:rPr>
        <w:t xml:space="preserve">” materiāltehniskais nodrošinājums </w:t>
      </w:r>
    </w:p>
    <w:p w:rsidR="00DF07E3" w:rsidRPr="00B04F93" w:rsidRDefault="00DF07E3" w:rsidP="00DF07E3">
      <w:pPr>
        <w:widowControl w:val="0"/>
        <w:autoSpaceDE w:val="0"/>
        <w:autoSpaceDN w:val="0"/>
        <w:adjustRightInd w:val="0"/>
        <w:spacing w:after="200"/>
        <w:jc w:val="center"/>
        <w:rPr>
          <w:b/>
          <w:bCs/>
          <w:sz w:val="20"/>
          <w:szCs w:val="20"/>
          <w:lang w:val="lv-LV" w:eastAsia="lv-LV"/>
        </w:rPr>
      </w:pPr>
    </w:p>
    <w:p w:rsidR="00DF07E3" w:rsidRPr="00B04F93" w:rsidRDefault="00DF07E3" w:rsidP="00DF07E3">
      <w:pPr>
        <w:widowControl w:val="0"/>
        <w:autoSpaceDE w:val="0"/>
        <w:autoSpaceDN w:val="0"/>
        <w:adjustRightInd w:val="0"/>
        <w:spacing w:after="200"/>
        <w:jc w:val="center"/>
        <w:rPr>
          <w:b/>
          <w:bCs/>
          <w:sz w:val="20"/>
          <w:szCs w:val="20"/>
          <w:lang w:val="lv-LV" w:eastAsia="lv-LV"/>
        </w:rPr>
      </w:pPr>
    </w:p>
    <w:p w:rsidR="00DF07E3" w:rsidRPr="00B04F93" w:rsidRDefault="00DF07E3" w:rsidP="00DF07E3">
      <w:pPr>
        <w:widowControl w:val="0"/>
        <w:autoSpaceDE w:val="0"/>
        <w:autoSpaceDN w:val="0"/>
        <w:adjustRightInd w:val="0"/>
        <w:spacing w:after="200"/>
        <w:jc w:val="center"/>
        <w:rPr>
          <w:b/>
          <w:bCs/>
          <w:sz w:val="20"/>
          <w:szCs w:val="20"/>
          <w:lang w:val="lv-LV" w:eastAsia="lv-LV"/>
        </w:rPr>
      </w:pPr>
    </w:p>
    <w:p w:rsidR="00DF07E3" w:rsidRPr="00B04F93" w:rsidRDefault="00DF07E3" w:rsidP="00DF07E3">
      <w:pPr>
        <w:widowControl w:val="0"/>
        <w:autoSpaceDE w:val="0"/>
        <w:autoSpaceDN w:val="0"/>
        <w:adjustRightInd w:val="0"/>
        <w:spacing w:after="200"/>
        <w:jc w:val="center"/>
        <w:rPr>
          <w:b/>
          <w:bCs/>
          <w:i/>
          <w:sz w:val="20"/>
          <w:szCs w:val="20"/>
          <w:lang w:val="lv-LV" w:eastAsia="lv-LV"/>
        </w:rPr>
      </w:pPr>
      <w:r w:rsidRPr="00B04F93">
        <w:rPr>
          <w:b/>
          <w:bCs/>
          <w:i/>
          <w:sz w:val="20"/>
          <w:szCs w:val="20"/>
          <w:lang w:val="lv-LV" w:eastAsia="lv-LV"/>
        </w:rPr>
        <w:t>Tehniskā un finanšu piedāvājuma veidni skatīt Excel faila pielikumu</w:t>
      </w: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pPr>
    </w:p>
    <w:p w:rsidR="00DF07E3" w:rsidRPr="00B04F93" w:rsidRDefault="00DF07E3" w:rsidP="00DF07E3">
      <w:pPr>
        <w:rPr>
          <w:sz w:val="22"/>
          <w:szCs w:val="22"/>
          <w:lang w:val="lv-LV"/>
        </w:rPr>
        <w:sectPr w:rsidR="00DF07E3" w:rsidRPr="00B04F93" w:rsidSect="00112622">
          <w:pgSz w:w="11906" w:h="16838" w:code="9"/>
          <w:pgMar w:top="851" w:right="851" w:bottom="851" w:left="1701" w:header="709" w:footer="709" w:gutter="0"/>
          <w:cols w:space="708"/>
          <w:docGrid w:linePitch="360"/>
        </w:sectPr>
      </w:pPr>
    </w:p>
    <w:p w:rsidR="00DF07E3" w:rsidRPr="00B04F93" w:rsidRDefault="00DF07E3" w:rsidP="00DF07E3">
      <w:pPr>
        <w:pStyle w:val="naisf"/>
        <w:tabs>
          <w:tab w:val="left" w:pos="315"/>
        </w:tabs>
        <w:spacing w:before="0" w:after="0"/>
        <w:jc w:val="right"/>
        <w:rPr>
          <w:b/>
          <w:sz w:val="22"/>
          <w:szCs w:val="22"/>
          <w:lang w:val="lv-LV"/>
        </w:rPr>
      </w:pPr>
      <w:r w:rsidRPr="00B04F93">
        <w:rPr>
          <w:b/>
          <w:sz w:val="22"/>
          <w:szCs w:val="22"/>
          <w:lang w:val="lv-LV"/>
        </w:rPr>
        <w:lastRenderedPageBreak/>
        <w:t>3.pielikums</w:t>
      </w:r>
    </w:p>
    <w:p w:rsidR="00DF07E3" w:rsidRPr="00B04F93" w:rsidRDefault="00DF07E3" w:rsidP="00DF07E3">
      <w:pPr>
        <w:jc w:val="right"/>
        <w:rPr>
          <w:b/>
          <w:sz w:val="22"/>
          <w:szCs w:val="22"/>
          <w:lang w:val="lv-LV"/>
        </w:rPr>
      </w:pPr>
      <w:r w:rsidRPr="00B04F93">
        <w:rPr>
          <w:b/>
          <w:sz w:val="22"/>
          <w:szCs w:val="22"/>
          <w:highlight w:val="lightGray"/>
          <w:lang w:val="lv-LV"/>
        </w:rPr>
        <w:t>Līguma projekts</w:t>
      </w:r>
    </w:p>
    <w:p w:rsidR="00DF07E3" w:rsidRPr="00B04F93" w:rsidRDefault="00DF07E3" w:rsidP="00DF07E3">
      <w:pPr>
        <w:jc w:val="center"/>
        <w:outlineLvl w:val="0"/>
        <w:rPr>
          <w:rFonts w:eastAsia="Calibri"/>
          <w:b/>
          <w:lang w:val="x-none" w:eastAsia="lv-LV"/>
        </w:rPr>
      </w:pPr>
      <w:r w:rsidRPr="00B04F93">
        <w:rPr>
          <w:rFonts w:eastAsia="Calibri"/>
          <w:b/>
          <w:lang w:val="x-none" w:eastAsia="lv-LV"/>
        </w:rPr>
        <w:t xml:space="preserve">LĪGUMS Nr.__________ </w:t>
      </w:r>
    </w:p>
    <w:p w:rsidR="00DF07E3" w:rsidRPr="00B04F93" w:rsidRDefault="00DF07E3" w:rsidP="00DF07E3">
      <w:pPr>
        <w:jc w:val="center"/>
        <w:outlineLvl w:val="0"/>
        <w:rPr>
          <w:rFonts w:eastAsia="Calibri"/>
          <w:b/>
          <w:lang w:val="x-none" w:eastAsia="lv-LV"/>
        </w:rPr>
      </w:pPr>
    </w:p>
    <w:tbl>
      <w:tblPr>
        <w:tblW w:w="0" w:type="auto"/>
        <w:tblLook w:val="04A0" w:firstRow="1" w:lastRow="0" w:firstColumn="1" w:lastColumn="0" w:noHBand="0" w:noVBand="1"/>
      </w:tblPr>
      <w:tblGrid>
        <w:gridCol w:w="4667"/>
        <w:gridCol w:w="4687"/>
      </w:tblGrid>
      <w:tr w:rsidR="00DF07E3" w:rsidRPr="00B04F93" w:rsidTr="004978A4">
        <w:tc>
          <w:tcPr>
            <w:tcW w:w="5068" w:type="dxa"/>
          </w:tcPr>
          <w:p w:rsidR="00DF07E3" w:rsidRPr="00B04F93" w:rsidRDefault="00DF07E3" w:rsidP="004978A4">
            <w:pPr>
              <w:outlineLvl w:val="0"/>
              <w:rPr>
                <w:rFonts w:eastAsia="Calibri"/>
                <w:lang w:val="lv-LV" w:eastAsia="lv-LV"/>
              </w:rPr>
            </w:pPr>
            <w:r w:rsidRPr="00B04F93">
              <w:rPr>
                <w:rFonts w:eastAsia="Calibri"/>
                <w:lang w:val="lv-LV" w:eastAsia="lv-LV"/>
              </w:rPr>
              <w:t>Rēzeknē</w:t>
            </w:r>
          </w:p>
        </w:tc>
        <w:tc>
          <w:tcPr>
            <w:tcW w:w="5069" w:type="dxa"/>
          </w:tcPr>
          <w:p w:rsidR="00DF07E3" w:rsidRPr="00B04F93" w:rsidRDefault="00DF07E3" w:rsidP="004978A4">
            <w:pPr>
              <w:jc w:val="right"/>
              <w:outlineLvl w:val="0"/>
              <w:rPr>
                <w:rFonts w:eastAsia="Calibri"/>
                <w:lang w:val="lv-LV" w:eastAsia="lv-LV"/>
              </w:rPr>
            </w:pPr>
            <w:r w:rsidRPr="00B04F93">
              <w:rPr>
                <w:rFonts w:eastAsia="Calibri"/>
                <w:lang w:val="lv-LV" w:eastAsia="lv-LV"/>
              </w:rPr>
              <w:t>201</w:t>
            </w:r>
            <w:r>
              <w:rPr>
                <w:rFonts w:eastAsia="Calibri"/>
                <w:lang w:val="lv-LV" w:eastAsia="lv-LV"/>
              </w:rPr>
              <w:t>7</w:t>
            </w:r>
            <w:r w:rsidRPr="00B04F93">
              <w:rPr>
                <w:rFonts w:eastAsia="Calibri"/>
                <w:lang w:val="lv-LV" w:eastAsia="lv-LV"/>
              </w:rPr>
              <w:t>. gada ___._____</w:t>
            </w:r>
          </w:p>
        </w:tc>
      </w:tr>
    </w:tbl>
    <w:p w:rsidR="00DF07E3" w:rsidRPr="00B04F93" w:rsidRDefault="00DF07E3" w:rsidP="00DF07E3">
      <w:pPr>
        <w:ind w:firstLine="567"/>
        <w:jc w:val="both"/>
        <w:rPr>
          <w:lang w:val="lv-LV"/>
        </w:rPr>
      </w:pPr>
      <w:r w:rsidRPr="00B04F93">
        <w:rPr>
          <w:b/>
          <w:lang w:val="lv-LV"/>
        </w:rPr>
        <w:t>Rēzeknes tehnikums</w:t>
      </w:r>
      <w:r w:rsidRPr="00B04F93">
        <w:rPr>
          <w:lang w:val="lv-LV"/>
        </w:rPr>
        <w:t xml:space="preserve">, reģistrācijas Nr. ………….. (turpmāk tekstā - Pircējs), tās direktores Benita </w:t>
      </w:r>
      <w:proofErr w:type="spellStart"/>
      <w:r w:rsidRPr="00B04F93">
        <w:rPr>
          <w:lang w:val="lv-LV"/>
        </w:rPr>
        <w:t>Virbules</w:t>
      </w:r>
      <w:proofErr w:type="spellEnd"/>
      <w:r w:rsidRPr="00B04F93">
        <w:rPr>
          <w:lang w:val="lv-LV"/>
        </w:rPr>
        <w:t xml:space="preserve">. personā, kura rīkojas pamatojoties uz nolikuma, no vienas puses un </w:t>
      </w:r>
    </w:p>
    <w:p w:rsidR="00DF07E3" w:rsidRPr="00B04F93" w:rsidRDefault="00DF07E3" w:rsidP="00DF07E3">
      <w:pPr>
        <w:jc w:val="both"/>
        <w:rPr>
          <w:lang w:val="lv-LV"/>
        </w:rPr>
      </w:pPr>
      <w:r w:rsidRPr="00B04F93">
        <w:rPr>
          <w:lang w:val="lv-LV"/>
        </w:rPr>
        <w:t>_______________,</w:t>
      </w:r>
      <w:r w:rsidRPr="00B04F93">
        <w:rPr>
          <w:b/>
          <w:lang w:val="lv-LV"/>
        </w:rPr>
        <w:t xml:space="preserve"> </w:t>
      </w:r>
      <w:r w:rsidRPr="00B04F93">
        <w:rPr>
          <w:lang w:val="lv-LV"/>
        </w:rPr>
        <w:t xml:space="preserve">reģ. </w:t>
      </w:r>
      <w:proofErr w:type="spellStart"/>
      <w:r w:rsidRPr="00B04F93">
        <w:rPr>
          <w:lang w:val="lv-LV"/>
        </w:rPr>
        <w:t>Nr</w:t>
      </w:r>
      <w:proofErr w:type="spellEnd"/>
      <w:r w:rsidRPr="00B04F93">
        <w:rPr>
          <w:b/>
          <w:lang w:val="lv-LV"/>
        </w:rPr>
        <w:t xml:space="preserve"> </w:t>
      </w:r>
      <w:r w:rsidRPr="00B04F93">
        <w:rPr>
          <w:lang w:val="lv-LV"/>
        </w:rPr>
        <w:t xml:space="preserve">_______________, adrese - ________________(turpmāk tekstā Pārdevējs), tās _______ personā, kurš/a rīkojas pamatojoties uz ______ pamata, turpmāk </w:t>
      </w:r>
      <w:proofErr w:type="gramStart"/>
      <w:r w:rsidRPr="00B04F93">
        <w:rPr>
          <w:lang w:val="lv-LV"/>
        </w:rPr>
        <w:t>tekstā -Pu</w:t>
      </w:r>
      <w:proofErr w:type="gramEnd"/>
      <w:r w:rsidRPr="00B04F93">
        <w:rPr>
          <w:lang w:val="lv-LV"/>
        </w:rPr>
        <w:t>ses,</w:t>
      </w:r>
    </w:p>
    <w:p w:rsidR="00DF07E3" w:rsidRPr="00B04F93" w:rsidRDefault="00DF07E3" w:rsidP="00DF07E3">
      <w:pPr>
        <w:jc w:val="both"/>
        <w:rPr>
          <w:i/>
          <w:lang w:val="lv-LV" w:eastAsia="lv-LV"/>
        </w:rPr>
      </w:pPr>
      <w:r w:rsidRPr="00B04F93">
        <w:rPr>
          <w:lang w:val="lv-LV"/>
        </w:rPr>
        <w:t xml:space="preserve">saskaņā ar Publisko iepirkuma likuma </w:t>
      </w:r>
      <w:r w:rsidR="00223929">
        <w:rPr>
          <w:lang w:val="lv-LV"/>
        </w:rPr>
        <w:t>9.</w:t>
      </w:r>
      <w:r w:rsidRPr="00B04F93">
        <w:rPr>
          <w:lang w:val="lv-LV"/>
        </w:rPr>
        <w:t xml:space="preserve"> panta kārtību un iepirkuma </w:t>
      </w:r>
      <w:r w:rsidRPr="00B04F93">
        <w:rPr>
          <w:i/>
          <w:lang w:val="lv-LV"/>
        </w:rPr>
        <w:t>„Rēzeknes tehnikuma Izglītības programmas „</w:t>
      </w:r>
      <w:r>
        <w:rPr>
          <w:i/>
          <w:lang w:val="lv-LV"/>
        </w:rPr>
        <w:t>Enerģētika un elektrotehnika</w:t>
      </w:r>
      <w:r w:rsidRPr="00B04F93">
        <w:rPr>
          <w:i/>
          <w:lang w:val="lv-LV"/>
        </w:rPr>
        <w:t>” materiāltehniskais nodrošinājums” ar iepirkuma identifikācijas Nr.</w:t>
      </w:r>
      <w:r w:rsidRPr="00B04F93">
        <w:rPr>
          <w:lang w:val="lv-LV"/>
        </w:rPr>
        <w:t xml:space="preserve"> </w:t>
      </w:r>
      <w:r w:rsidR="007246F7">
        <w:rPr>
          <w:i/>
          <w:lang w:val="lv-LV"/>
        </w:rPr>
        <w:t>RT2017/4.JG</w:t>
      </w:r>
      <w:r w:rsidRPr="00B04F93">
        <w:rPr>
          <w:lang w:val="lv-LV"/>
        </w:rPr>
        <w:t>, rezultātiem, noslēdz šādu līgumu, turpmāk tekstā – Līgums:</w:t>
      </w:r>
    </w:p>
    <w:p w:rsidR="00DF07E3" w:rsidRPr="00B04F93" w:rsidRDefault="00DF07E3" w:rsidP="008044FE">
      <w:pPr>
        <w:numPr>
          <w:ilvl w:val="0"/>
          <w:numId w:val="4"/>
        </w:numPr>
        <w:spacing w:before="120" w:line="276" w:lineRule="auto"/>
        <w:jc w:val="center"/>
        <w:rPr>
          <w:b/>
          <w:caps/>
          <w:lang w:val="lv-LV"/>
        </w:rPr>
      </w:pPr>
      <w:r w:rsidRPr="00B04F93">
        <w:rPr>
          <w:b/>
          <w:caps/>
          <w:lang w:val="lv-LV"/>
        </w:rPr>
        <w:t>Līguma priekšmets</w:t>
      </w:r>
    </w:p>
    <w:p w:rsidR="00DF07E3" w:rsidRPr="00B04F93" w:rsidRDefault="00DF07E3" w:rsidP="008044FE">
      <w:pPr>
        <w:numPr>
          <w:ilvl w:val="1"/>
          <w:numId w:val="4"/>
        </w:numPr>
        <w:spacing w:line="276" w:lineRule="auto"/>
        <w:ind w:left="567" w:hanging="567"/>
        <w:jc w:val="both"/>
        <w:rPr>
          <w:sz w:val="22"/>
          <w:szCs w:val="22"/>
          <w:lang w:val="lv-LV"/>
        </w:rPr>
      </w:pPr>
      <w:r w:rsidRPr="00B04F93">
        <w:rPr>
          <w:sz w:val="22"/>
          <w:szCs w:val="22"/>
          <w:lang w:val="lv-LV"/>
        </w:rPr>
        <w:t>Pircējs pērk</w:t>
      </w:r>
      <w:r w:rsidR="006340DB" w:rsidRPr="00B04F93">
        <w:rPr>
          <w:sz w:val="22"/>
          <w:szCs w:val="22"/>
          <w:lang w:val="lv-LV"/>
        </w:rPr>
        <w:t>, un</w:t>
      </w:r>
      <w:r w:rsidRPr="00B04F93">
        <w:rPr>
          <w:sz w:val="22"/>
          <w:szCs w:val="22"/>
          <w:lang w:val="lv-LV"/>
        </w:rPr>
        <w:t xml:space="preserve"> Pārdevējs </w:t>
      </w:r>
      <w:r w:rsidRPr="00936436">
        <w:rPr>
          <w:b/>
          <w:sz w:val="22"/>
          <w:szCs w:val="22"/>
          <w:lang w:val="lv-LV"/>
        </w:rPr>
        <w:t>pārdod un piegādā</w:t>
      </w:r>
      <w:r w:rsidRPr="00B04F93">
        <w:rPr>
          <w:sz w:val="22"/>
          <w:szCs w:val="22"/>
          <w:lang w:val="lv-LV"/>
        </w:rPr>
        <w:t xml:space="preserve"> Pircējam </w:t>
      </w:r>
      <w:r w:rsidRPr="00B04F93">
        <w:rPr>
          <w:i/>
          <w:sz w:val="22"/>
          <w:szCs w:val="22"/>
          <w:lang w:val="lv-LV"/>
        </w:rPr>
        <w:t>Rēzeknes tehnikuma Izglītības programmas „</w:t>
      </w:r>
      <w:r>
        <w:rPr>
          <w:i/>
          <w:sz w:val="22"/>
          <w:szCs w:val="22"/>
          <w:lang w:val="lv-LV"/>
        </w:rPr>
        <w:t>Enerģētika un elektrotehnika</w:t>
      </w:r>
      <w:r w:rsidRPr="00B04F93">
        <w:rPr>
          <w:i/>
          <w:sz w:val="22"/>
          <w:szCs w:val="22"/>
          <w:lang w:val="lv-LV"/>
        </w:rPr>
        <w:t>” materiāltehniskais nodrošinājum</w:t>
      </w:r>
      <w:r w:rsidR="00223929">
        <w:rPr>
          <w:i/>
          <w:sz w:val="22"/>
          <w:szCs w:val="22"/>
          <w:lang w:val="lv-LV"/>
        </w:rPr>
        <w:t>u</w:t>
      </w:r>
      <w:r w:rsidRPr="00B04F93">
        <w:rPr>
          <w:i/>
          <w:sz w:val="22"/>
          <w:szCs w:val="22"/>
          <w:lang w:val="lv-LV"/>
        </w:rPr>
        <w:t xml:space="preserve"> </w:t>
      </w:r>
      <w:r w:rsidRPr="00B04F93">
        <w:rPr>
          <w:sz w:val="22"/>
          <w:szCs w:val="22"/>
          <w:lang w:val="lv-LV"/>
        </w:rPr>
        <w:t>(turpmāk - Prece) atbilstoši Līguma pielikumā (Tehniskais un finanšu piedāvājums) noteiktajai tehniskajai specifikācijai un Pārdevēja iesniegtajam tehniskajam un finanšu piedāvājumam</w:t>
      </w:r>
      <w:r>
        <w:rPr>
          <w:sz w:val="22"/>
          <w:szCs w:val="22"/>
          <w:lang w:val="lv-LV"/>
        </w:rPr>
        <w:t>.</w:t>
      </w:r>
      <w:r w:rsidRPr="00B04F93">
        <w:rPr>
          <w:sz w:val="22"/>
          <w:szCs w:val="22"/>
          <w:lang w:val="lv-LV"/>
        </w:rPr>
        <w:t xml:space="preserve"> Līguma pielikums ir neatņemama šī Līguma sastāvdaļa. </w:t>
      </w:r>
    </w:p>
    <w:p w:rsidR="00DF07E3" w:rsidRPr="00B04F93" w:rsidRDefault="00DF07E3" w:rsidP="008044FE">
      <w:pPr>
        <w:numPr>
          <w:ilvl w:val="1"/>
          <w:numId w:val="4"/>
        </w:numPr>
        <w:spacing w:line="276" w:lineRule="auto"/>
        <w:ind w:left="567" w:hanging="567"/>
        <w:jc w:val="both"/>
        <w:rPr>
          <w:sz w:val="22"/>
          <w:szCs w:val="22"/>
          <w:lang w:val="lv-LV"/>
        </w:rPr>
      </w:pPr>
      <w:r w:rsidRPr="00B04F93">
        <w:rPr>
          <w:sz w:val="22"/>
          <w:szCs w:val="22"/>
          <w:lang w:val="lv-LV"/>
        </w:rPr>
        <w:t>Gadījumā, ja Līguma saskaņošanas vai tā izpildes laikā ražotājs pārtrauc Pārdevēja piedāvājumā esošās Preces ražošanu vai piegādi, par ko Pārdevējs var uzrādīt ražotāja vai tā autorizētā pārstāvja apliecinājumu, Pārdevējs piedāvā Pircējam</w:t>
      </w:r>
      <w:r w:rsidR="006340DB" w:rsidRPr="00B04F93">
        <w:rPr>
          <w:sz w:val="22"/>
          <w:szCs w:val="22"/>
          <w:lang w:val="lv-LV"/>
        </w:rPr>
        <w:t>, un</w:t>
      </w:r>
      <w:r w:rsidRPr="00B04F93">
        <w:rPr>
          <w:sz w:val="22"/>
          <w:szCs w:val="22"/>
          <w:lang w:val="lv-LV"/>
        </w:rPr>
        <w:t xml:space="preserve"> Pircējs var piekrist, ka Pārdevējs piegādā līdzvērtīgu vai labāku Preci. Pārdevējs piekrīt, ka šādā gadījumā piegādātā Prece atbildīs visām Pircēja iepirkuma procedūrā noteiktajām prasībām, tās tehniskā specifikācija, savietojamība un funkcionālie parametri nebūs sliktāki kā Iepirkumā prasītie (atbilstību šādos gadījumos nosaka, saskaņojot ar Pircēju), kā arī garantijas līmenis nebūs zemāks. Pārdevējs garantē, ka šajā gadījumā piedāvājuma cena netiks paaugstināta un tiks ievēroti visi pārējie Iepirkuma nosacījumi atbilstoši izvirzītajām prasībām.</w:t>
      </w:r>
    </w:p>
    <w:p w:rsidR="00DF07E3" w:rsidRPr="00B04F93" w:rsidRDefault="00DF07E3" w:rsidP="008044FE">
      <w:pPr>
        <w:numPr>
          <w:ilvl w:val="0"/>
          <w:numId w:val="4"/>
        </w:numPr>
        <w:spacing w:line="276" w:lineRule="auto"/>
        <w:jc w:val="center"/>
        <w:rPr>
          <w:rFonts w:eastAsia="Calibri"/>
          <w:b/>
          <w:caps/>
          <w:lang w:val="lv-LV" w:eastAsia="lv-LV"/>
        </w:rPr>
      </w:pPr>
      <w:r w:rsidRPr="00B04F93">
        <w:rPr>
          <w:b/>
          <w:caps/>
          <w:lang w:val="lv-LV"/>
        </w:rPr>
        <w:t>Līguma summa</w:t>
      </w:r>
      <w:r w:rsidRPr="00B04F93">
        <w:rPr>
          <w:rFonts w:eastAsia="Calibri"/>
          <w:b/>
          <w:caps/>
          <w:lang w:val="lv-LV" w:eastAsia="lv-LV"/>
        </w:rPr>
        <w:t xml:space="preserve"> un norēķinu kārtība</w:t>
      </w:r>
    </w:p>
    <w:p w:rsidR="00DF07E3" w:rsidRPr="00B04F93" w:rsidRDefault="00DF07E3" w:rsidP="00DF07E3">
      <w:pPr>
        <w:numPr>
          <w:ilvl w:val="1"/>
          <w:numId w:val="4"/>
        </w:numPr>
        <w:spacing w:before="120" w:after="200" w:line="276" w:lineRule="auto"/>
        <w:ind w:left="567" w:hanging="567"/>
        <w:contextualSpacing/>
        <w:jc w:val="both"/>
        <w:rPr>
          <w:rFonts w:eastAsia="Calibri"/>
          <w:sz w:val="22"/>
          <w:szCs w:val="22"/>
          <w:lang w:val="lv-LV" w:eastAsia="lv-LV"/>
        </w:rPr>
      </w:pPr>
      <w:r w:rsidRPr="00B04F93">
        <w:rPr>
          <w:rFonts w:eastAsia="Calibri"/>
          <w:sz w:val="22"/>
          <w:szCs w:val="22"/>
          <w:lang w:val="lv-LV" w:eastAsia="lv-LV"/>
        </w:rPr>
        <w:t xml:space="preserve">Līguma kopējā summa par piegādāto Preci </w:t>
      </w:r>
      <w:r w:rsidR="0074352F">
        <w:rPr>
          <w:rFonts w:eastAsia="Calibri"/>
          <w:sz w:val="22"/>
          <w:szCs w:val="22"/>
          <w:highlight w:val="lightGray"/>
          <w:lang w:val="lv-LV" w:eastAsia="lv-LV"/>
        </w:rPr>
        <w:t>1.</w:t>
      </w:r>
      <w:r w:rsidRPr="00B04F93">
        <w:rPr>
          <w:rFonts w:eastAsia="Calibri"/>
          <w:sz w:val="22"/>
          <w:szCs w:val="22"/>
          <w:lang w:val="lv-LV" w:eastAsia="lv-LV"/>
        </w:rPr>
        <w:t xml:space="preserve">iepirkumu daļā </w:t>
      </w:r>
      <w:r>
        <w:rPr>
          <w:rFonts w:eastAsia="Calibri"/>
          <w:sz w:val="22"/>
          <w:szCs w:val="22"/>
          <w:lang w:val="lv-LV" w:eastAsia="lv-LV"/>
        </w:rPr>
        <w:t>(</w:t>
      </w:r>
      <w:r w:rsidRPr="00687377">
        <w:rPr>
          <w:rFonts w:eastAsia="Calibri"/>
          <w:sz w:val="22"/>
          <w:szCs w:val="22"/>
          <w:highlight w:val="lightGray"/>
          <w:lang w:val="lv-LV" w:eastAsia="lv-LV"/>
        </w:rPr>
        <w:t>nosaukums</w:t>
      </w:r>
      <w:r>
        <w:rPr>
          <w:rFonts w:eastAsia="Calibri"/>
          <w:sz w:val="22"/>
          <w:szCs w:val="22"/>
          <w:lang w:val="lv-LV" w:eastAsia="lv-LV"/>
        </w:rPr>
        <w:t>) un 2.</w:t>
      </w:r>
      <w:r w:rsidR="00A939D4">
        <w:rPr>
          <w:rFonts w:eastAsia="Calibri"/>
          <w:sz w:val="22"/>
          <w:szCs w:val="22"/>
          <w:lang w:val="lv-LV" w:eastAsia="lv-LV"/>
        </w:rPr>
        <w:t>daļā</w:t>
      </w:r>
      <w:r>
        <w:rPr>
          <w:rFonts w:eastAsia="Calibri"/>
          <w:sz w:val="22"/>
          <w:szCs w:val="22"/>
          <w:lang w:val="lv-LV" w:eastAsia="lv-LV"/>
        </w:rPr>
        <w:t xml:space="preserve"> (</w:t>
      </w:r>
      <w:r w:rsidRPr="00687377">
        <w:rPr>
          <w:rFonts w:eastAsia="Calibri"/>
          <w:sz w:val="22"/>
          <w:szCs w:val="22"/>
          <w:highlight w:val="lightGray"/>
          <w:lang w:val="lv-LV" w:eastAsia="lv-LV"/>
        </w:rPr>
        <w:t>nosaukums</w:t>
      </w:r>
      <w:r>
        <w:rPr>
          <w:rFonts w:eastAsia="Calibri"/>
          <w:sz w:val="22"/>
          <w:szCs w:val="22"/>
          <w:lang w:val="lv-LV" w:eastAsia="lv-LV"/>
        </w:rPr>
        <w:t xml:space="preserve">) </w:t>
      </w:r>
      <w:r w:rsidRPr="00B04F93">
        <w:rPr>
          <w:rFonts w:eastAsia="Calibri"/>
          <w:sz w:val="22"/>
          <w:szCs w:val="22"/>
          <w:lang w:val="lv-LV" w:eastAsia="lv-LV"/>
        </w:rPr>
        <w:t xml:space="preserve">sastāda EUR _______ (_________) bez PVN 21%, kopējā Līguma summa ar PVN 21% sastāda EUR ________(___________), atbilstoši Pārdevēja Iepirkuma piedāvājumā noteiktajai Preces pārdošanas cenai, kas norādīta Līguma pielikumā „Tehniskais un finanšu piedāvājums”.   </w:t>
      </w:r>
    </w:p>
    <w:p w:rsidR="00DF07E3" w:rsidRPr="00B04F93" w:rsidRDefault="00DF07E3" w:rsidP="00DF07E3">
      <w:pPr>
        <w:numPr>
          <w:ilvl w:val="1"/>
          <w:numId w:val="4"/>
        </w:numPr>
        <w:spacing w:after="200" w:line="276" w:lineRule="auto"/>
        <w:ind w:left="567" w:hanging="567"/>
        <w:jc w:val="both"/>
        <w:rPr>
          <w:rFonts w:eastAsia="Calibri"/>
          <w:sz w:val="22"/>
          <w:szCs w:val="22"/>
          <w:lang w:val="lv-LV" w:eastAsia="lv-LV"/>
        </w:rPr>
      </w:pPr>
      <w:r w:rsidRPr="00B04F93">
        <w:rPr>
          <w:sz w:val="22"/>
          <w:szCs w:val="22"/>
          <w:lang w:val="lv-LV"/>
        </w:rPr>
        <w:t xml:space="preserve"> Gadījumā, ja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bez PVN, bet PVN, citi nodokļi un tiem pielīdzināmie maksājumi tiek piemēroti atbilstoši Latvijas Republikas normatīvo aktu aktuālajai redakcijai bez atsevišķas Pušu vienošanās. </w:t>
      </w:r>
    </w:p>
    <w:p w:rsidR="00DF07E3" w:rsidRPr="00B04F93" w:rsidRDefault="00DF07E3" w:rsidP="008044FE">
      <w:pPr>
        <w:numPr>
          <w:ilvl w:val="1"/>
          <w:numId w:val="4"/>
        </w:numPr>
        <w:spacing w:line="276" w:lineRule="auto"/>
        <w:ind w:left="567" w:hanging="567"/>
        <w:jc w:val="both"/>
        <w:rPr>
          <w:rFonts w:eastAsia="Calibri"/>
          <w:sz w:val="22"/>
          <w:szCs w:val="22"/>
          <w:lang w:val="lv-LV" w:eastAsia="lv-LV"/>
        </w:rPr>
      </w:pPr>
      <w:r w:rsidRPr="00B04F93">
        <w:rPr>
          <w:rFonts w:eastAsia="Calibri"/>
          <w:sz w:val="22"/>
          <w:szCs w:val="22"/>
          <w:lang w:val="lv-LV" w:eastAsia="lv-LV"/>
        </w:rPr>
        <w:t>Pircējs apņemas 30 (trīsdesmit) dienu laikā apmaksāt ar pārskaitījumu Preču pieņemšanas – nodošanas aktā</w:t>
      </w:r>
      <w:proofErr w:type="gramStart"/>
      <w:r w:rsidRPr="00B04F93">
        <w:rPr>
          <w:rFonts w:eastAsia="Calibri"/>
          <w:sz w:val="22"/>
          <w:szCs w:val="22"/>
          <w:lang w:val="lv-LV" w:eastAsia="lv-LV"/>
        </w:rPr>
        <w:t xml:space="preserve">  </w:t>
      </w:r>
      <w:proofErr w:type="gramEnd"/>
      <w:r w:rsidRPr="00B04F93">
        <w:rPr>
          <w:rFonts w:eastAsia="Calibri"/>
          <w:sz w:val="22"/>
          <w:szCs w:val="22"/>
          <w:lang w:val="lv-LV" w:eastAsia="lv-LV"/>
        </w:rPr>
        <w:t>norādīto summu uz Pārdevēja norādīto bankas kontu. Prece ir saņemta, kad Pircējs ar savu parakstu ir apliecinājis Preces saņemšanu.</w:t>
      </w:r>
    </w:p>
    <w:p w:rsidR="00DF07E3" w:rsidRPr="00B04F93" w:rsidRDefault="00DF07E3" w:rsidP="00DF07E3">
      <w:pPr>
        <w:ind w:left="567" w:hanging="567"/>
        <w:jc w:val="both"/>
        <w:rPr>
          <w:sz w:val="22"/>
          <w:szCs w:val="22"/>
          <w:lang w:val="lv-LV"/>
        </w:rPr>
      </w:pPr>
      <w:r w:rsidRPr="00B04F93">
        <w:rPr>
          <w:sz w:val="22"/>
          <w:szCs w:val="22"/>
          <w:lang w:val="lv-LV"/>
        </w:rPr>
        <w:t xml:space="preserve">2.4. Visos dokumentos, kas saistīti ar šo </w:t>
      </w:r>
      <w:r w:rsidRPr="00B04F93">
        <w:rPr>
          <w:bCs/>
          <w:sz w:val="22"/>
          <w:szCs w:val="22"/>
          <w:lang w:val="lv-LV"/>
        </w:rPr>
        <w:t>Līgumu</w:t>
      </w:r>
      <w:r w:rsidRPr="00B04F93">
        <w:rPr>
          <w:sz w:val="22"/>
          <w:szCs w:val="22"/>
          <w:lang w:val="lv-LV"/>
        </w:rPr>
        <w:t>, tajā skaitā</w:t>
      </w:r>
      <w:proofErr w:type="gramStart"/>
      <w:r w:rsidRPr="00B04F93">
        <w:rPr>
          <w:sz w:val="22"/>
          <w:szCs w:val="22"/>
          <w:lang w:val="lv-LV"/>
        </w:rPr>
        <w:t xml:space="preserve">  </w:t>
      </w:r>
      <w:proofErr w:type="gramEnd"/>
      <w:r w:rsidRPr="00B04F93">
        <w:rPr>
          <w:bCs/>
          <w:sz w:val="22"/>
          <w:szCs w:val="22"/>
          <w:lang w:val="lv-LV"/>
        </w:rPr>
        <w:t>pārskaitījumu Preču pieņemšanas – nodošanas aktā</w:t>
      </w:r>
      <w:r w:rsidRPr="00B04F93">
        <w:rPr>
          <w:sz w:val="22"/>
          <w:szCs w:val="22"/>
          <w:lang w:val="lv-LV"/>
        </w:rPr>
        <w:t xml:space="preserve">, </w:t>
      </w:r>
      <w:r w:rsidRPr="00B04F93">
        <w:rPr>
          <w:bCs/>
          <w:sz w:val="22"/>
          <w:szCs w:val="22"/>
          <w:lang w:val="lv-LV"/>
        </w:rPr>
        <w:t>Pārdevējs</w:t>
      </w:r>
      <w:r w:rsidRPr="00B04F93">
        <w:rPr>
          <w:sz w:val="22"/>
          <w:szCs w:val="22"/>
          <w:lang w:val="lv-LV"/>
        </w:rPr>
        <w:t xml:space="preserve"> norāda pilnas apmaksas datumu, šī Līguma datumu un numuru, iepirkuma identifikācijas numuru attiecībā uz 1. </w:t>
      </w:r>
      <w:r w:rsidR="008044FE">
        <w:rPr>
          <w:sz w:val="22"/>
          <w:szCs w:val="22"/>
          <w:lang w:val="lv-LV"/>
        </w:rPr>
        <w:t>iepirkuma daļ</w:t>
      </w:r>
      <w:r w:rsidR="00A939D4">
        <w:rPr>
          <w:sz w:val="22"/>
          <w:szCs w:val="22"/>
          <w:lang w:val="lv-LV"/>
        </w:rPr>
        <w:t>u</w:t>
      </w:r>
      <w:r w:rsidRPr="00B04F93">
        <w:rPr>
          <w:sz w:val="22"/>
          <w:szCs w:val="22"/>
          <w:lang w:val="lv-LV"/>
        </w:rPr>
        <w:t xml:space="preserve"> – Nr. RT201</w:t>
      </w:r>
      <w:r>
        <w:rPr>
          <w:sz w:val="22"/>
          <w:szCs w:val="22"/>
          <w:lang w:val="lv-LV"/>
        </w:rPr>
        <w:t>7</w:t>
      </w:r>
      <w:r w:rsidRPr="00B04F93">
        <w:rPr>
          <w:sz w:val="22"/>
          <w:szCs w:val="22"/>
          <w:lang w:val="lv-LV"/>
        </w:rPr>
        <w:t>/1</w:t>
      </w:r>
      <w:r>
        <w:rPr>
          <w:sz w:val="22"/>
          <w:szCs w:val="22"/>
          <w:lang w:val="lv-LV"/>
        </w:rPr>
        <w:t>2</w:t>
      </w:r>
      <w:r w:rsidRPr="00B04F93">
        <w:rPr>
          <w:sz w:val="22"/>
          <w:szCs w:val="22"/>
          <w:lang w:val="lv-LV"/>
        </w:rPr>
        <w:t xml:space="preserve">.JG; attiecībā uz </w:t>
      </w:r>
      <w:r w:rsidR="00A939D4">
        <w:rPr>
          <w:sz w:val="22"/>
          <w:szCs w:val="22"/>
          <w:lang w:val="lv-LV"/>
        </w:rPr>
        <w:t>2</w:t>
      </w:r>
      <w:r w:rsidRPr="00B04F93">
        <w:rPr>
          <w:sz w:val="22"/>
          <w:szCs w:val="22"/>
          <w:lang w:val="lv-LV"/>
        </w:rPr>
        <w:t xml:space="preserve">. </w:t>
      </w:r>
      <w:r w:rsidR="00A939D4">
        <w:rPr>
          <w:sz w:val="22"/>
          <w:szCs w:val="22"/>
          <w:lang w:val="lv-LV"/>
        </w:rPr>
        <w:t>iepirkuma daļu</w:t>
      </w:r>
      <w:r w:rsidRPr="00B04F93">
        <w:rPr>
          <w:sz w:val="22"/>
          <w:szCs w:val="22"/>
          <w:lang w:val="lv-LV"/>
        </w:rPr>
        <w:t xml:space="preserve"> – Nr.</w:t>
      </w:r>
      <w:r w:rsidR="007246F7">
        <w:rPr>
          <w:sz w:val="22"/>
          <w:szCs w:val="22"/>
          <w:lang w:val="lv-LV"/>
        </w:rPr>
        <w:t>RT2017/4.JG</w:t>
      </w:r>
      <w:r w:rsidRPr="00B04F93">
        <w:rPr>
          <w:sz w:val="22"/>
          <w:szCs w:val="22"/>
          <w:lang w:val="lv-LV"/>
        </w:rPr>
        <w:t xml:space="preserve">, projekta vienošanās Nr. 7.2.1.2./15/I/001, kā arī citus nepieciešamos rekvizītus un datus attiecībā uz iepirkuma daļām. </w:t>
      </w:r>
    </w:p>
    <w:p w:rsidR="00DF07E3" w:rsidRPr="00B04F93" w:rsidRDefault="00DF07E3" w:rsidP="00DF07E3">
      <w:pPr>
        <w:ind w:left="567" w:hanging="567"/>
        <w:jc w:val="both"/>
        <w:rPr>
          <w:rFonts w:eastAsia="Calibri"/>
          <w:sz w:val="22"/>
          <w:szCs w:val="22"/>
          <w:lang w:val="lv-LV" w:eastAsia="lv-LV"/>
        </w:rPr>
      </w:pPr>
      <w:r w:rsidRPr="00B04F93">
        <w:rPr>
          <w:sz w:val="22"/>
          <w:szCs w:val="22"/>
          <w:lang w:val="lv-LV"/>
        </w:rPr>
        <w:t xml:space="preserve">2.5. Līguma 2.4.punktā noteikto prasību neievērošanas gadījumā </w:t>
      </w:r>
      <w:r w:rsidRPr="00B04F93">
        <w:rPr>
          <w:bCs/>
          <w:sz w:val="22"/>
          <w:szCs w:val="22"/>
          <w:lang w:val="lv-LV"/>
        </w:rPr>
        <w:t>Pircējam</w:t>
      </w:r>
      <w:r w:rsidRPr="00B04F93">
        <w:rPr>
          <w:sz w:val="22"/>
          <w:szCs w:val="22"/>
          <w:lang w:val="lv-LV"/>
        </w:rPr>
        <w:t xml:space="preserve"> ir tiesības neapmaksāt </w:t>
      </w:r>
      <w:r w:rsidRPr="00B04F93">
        <w:rPr>
          <w:bCs/>
          <w:sz w:val="22"/>
          <w:szCs w:val="22"/>
          <w:lang w:val="lv-LV"/>
        </w:rPr>
        <w:t>Preču</w:t>
      </w:r>
      <w:r w:rsidRPr="00B04F93">
        <w:rPr>
          <w:sz w:val="22"/>
          <w:szCs w:val="22"/>
          <w:lang w:val="lv-LV"/>
        </w:rPr>
        <w:t xml:space="preserve"> pieņemšanas – nodošanas aktu līdz minēto prasību izpildei, līdz</w:t>
      </w:r>
      <w:proofErr w:type="gramStart"/>
      <w:r w:rsidRPr="00B04F93">
        <w:rPr>
          <w:sz w:val="22"/>
          <w:szCs w:val="22"/>
          <w:lang w:val="lv-LV"/>
        </w:rPr>
        <w:t xml:space="preserve"> ar ko </w:t>
      </w:r>
      <w:r w:rsidRPr="00B04F93">
        <w:rPr>
          <w:bCs/>
          <w:sz w:val="22"/>
          <w:szCs w:val="22"/>
          <w:lang w:val="lv-LV"/>
        </w:rPr>
        <w:t>Pircējam</w:t>
      </w:r>
      <w:r w:rsidRPr="00B04F93">
        <w:rPr>
          <w:sz w:val="22"/>
          <w:szCs w:val="22"/>
          <w:lang w:val="lv-LV"/>
        </w:rPr>
        <w:t xml:space="preserve"> nevar tikt piemēroti šī Līguma 5.2.punkta nosacījumi</w:t>
      </w:r>
      <w:proofErr w:type="gramEnd"/>
      <w:r w:rsidRPr="00B04F93">
        <w:rPr>
          <w:sz w:val="22"/>
          <w:szCs w:val="22"/>
          <w:lang w:val="lv-LV"/>
        </w:rPr>
        <w:t>.</w:t>
      </w:r>
    </w:p>
    <w:p w:rsidR="00DF07E3" w:rsidRPr="00B04F93" w:rsidRDefault="00A939D4" w:rsidP="00DF07E3">
      <w:pPr>
        <w:ind w:left="567" w:hanging="567"/>
        <w:jc w:val="both"/>
        <w:rPr>
          <w:sz w:val="22"/>
          <w:szCs w:val="22"/>
          <w:lang w:val="lv-LV"/>
        </w:rPr>
      </w:pPr>
      <w:r>
        <w:rPr>
          <w:sz w:val="22"/>
          <w:szCs w:val="22"/>
          <w:lang w:val="lv-LV"/>
        </w:rPr>
        <w:t>2.6. Līguma summas apmaksa 1.</w:t>
      </w:r>
      <w:r w:rsidR="00DF07E3" w:rsidRPr="00B04F93">
        <w:rPr>
          <w:sz w:val="22"/>
          <w:szCs w:val="22"/>
          <w:lang w:val="lv-LV"/>
        </w:rPr>
        <w:t xml:space="preserve"> iepirkumu daļ</w:t>
      </w:r>
      <w:r>
        <w:rPr>
          <w:sz w:val="22"/>
          <w:szCs w:val="22"/>
          <w:lang w:val="lv-LV"/>
        </w:rPr>
        <w:t xml:space="preserve">u </w:t>
      </w:r>
      <w:r w:rsidR="00DF07E3" w:rsidRPr="00B04F93">
        <w:rPr>
          <w:sz w:val="22"/>
          <w:szCs w:val="22"/>
          <w:lang w:val="lv-LV"/>
        </w:rPr>
        <w:t xml:space="preserve">tiek finansēta no Izglītības iestādes budžeta līdzekļiem; </w:t>
      </w:r>
      <w:r>
        <w:rPr>
          <w:sz w:val="22"/>
          <w:szCs w:val="22"/>
          <w:lang w:val="lv-LV"/>
        </w:rPr>
        <w:t>2</w:t>
      </w:r>
      <w:r w:rsidR="00DF07E3" w:rsidRPr="00B04F93">
        <w:rPr>
          <w:sz w:val="22"/>
          <w:szCs w:val="22"/>
          <w:lang w:val="lv-LV"/>
        </w:rPr>
        <w:t xml:space="preserve">. </w:t>
      </w:r>
      <w:r>
        <w:rPr>
          <w:sz w:val="22"/>
          <w:szCs w:val="22"/>
          <w:lang w:val="lv-LV"/>
        </w:rPr>
        <w:t xml:space="preserve">iepirkuma daļu </w:t>
      </w:r>
      <w:r w:rsidR="00DF07E3" w:rsidRPr="00B04F93">
        <w:rPr>
          <w:sz w:val="22"/>
          <w:szCs w:val="22"/>
          <w:lang w:val="lv-LV"/>
        </w:rPr>
        <w:t xml:space="preserve">tiek finansēta no "Eiropas Savienības fondu darbības programmas "Izaugsme un </w:t>
      </w:r>
      <w:r w:rsidR="00DF07E3" w:rsidRPr="00B04F93">
        <w:rPr>
          <w:sz w:val="22"/>
          <w:szCs w:val="22"/>
          <w:lang w:val="lv-LV"/>
        </w:rPr>
        <w:lastRenderedPageBreak/>
        <w:t>nodarbinātība" 7.2.1.specifiskā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vienošanās Nr. 7.2.1.2./15/I/001, finanšu līdzekļiem.</w:t>
      </w:r>
    </w:p>
    <w:p w:rsidR="00DF07E3" w:rsidRPr="00B04F93" w:rsidRDefault="00DF07E3" w:rsidP="008044FE">
      <w:pPr>
        <w:ind w:left="567" w:hanging="567"/>
        <w:jc w:val="both"/>
        <w:rPr>
          <w:sz w:val="22"/>
          <w:szCs w:val="22"/>
          <w:lang w:val="lv-LV"/>
        </w:rPr>
      </w:pPr>
      <w:r w:rsidRPr="00B04F93">
        <w:rPr>
          <w:sz w:val="22"/>
          <w:szCs w:val="22"/>
          <w:lang w:val="lv-LV"/>
        </w:rPr>
        <w:t>2.7. Līguma pielikumā Preču daudzums ir norādīts kā plānotais daudzums un Pircējam Līguma darbības laikā nav jāiegādājas viss plānotais Preču daudzums. Gadījumā, ja Līguma darbības laikā netiek sasniegta Līguma summa kādā no iepirkuma daļām vai Preces netiek iegādātas plānotajā apjomā, Pircējam nav pienākums atmaksāt Pārdevējam starpību.</w:t>
      </w:r>
    </w:p>
    <w:p w:rsidR="00DF07E3" w:rsidRPr="00B04F93" w:rsidRDefault="00DF07E3" w:rsidP="00DF07E3">
      <w:pPr>
        <w:jc w:val="center"/>
        <w:rPr>
          <w:b/>
          <w:bCs/>
          <w:lang w:val="lv-LV"/>
        </w:rPr>
      </w:pPr>
      <w:r w:rsidRPr="00B04F93">
        <w:rPr>
          <w:b/>
          <w:bCs/>
          <w:lang w:val="lv-LV"/>
        </w:rPr>
        <w:t>3. PREČU IEGĀDE, NODOŠANA UN PIEŅEMŠANA</w:t>
      </w:r>
    </w:p>
    <w:p w:rsidR="00DF07E3" w:rsidRPr="00B04F93" w:rsidRDefault="00DF07E3" w:rsidP="00DF07E3">
      <w:pPr>
        <w:widowControl w:val="0"/>
        <w:numPr>
          <w:ilvl w:val="1"/>
          <w:numId w:val="9"/>
        </w:numPr>
        <w:tabs>
          <w:tab w:val="left" w:pos="426"/>
        </w:tabs>
        <w:autoSpaceDE w:val="0"/>
        <w:autoSpaceDN w:val="0"/>
        <w:adjustRightInd w:val="0"/>
        <w:ind w:left="357" w:hanging="357"/>
        <w:jc w:val="both"/>
        <w:rPr>
          <w:lang w:val="lv-LV"/>
        </w:rPr>
      </w:pPr>
      <w:r w:rsidRPr="00B04F93">
        <w:rPr>
          <w:lang w:val="lv-LV"/>
        </w:rPr>
        <w:t xml:space="preserve">Pārdevējs piegādā Pircējam pasūtītās Preces </w:t>
      </w:r>
      <w:r w:rsidRPr="0074352F">
        <w:rPr>
          <w:b/>
          <w:lang w:val="lv-LV"/>
        </w:rPr>
        <w:t>5 (piecu) dienu laikā</w:t>
      </w:r>
      <w:r w:rsidRPr="00B04F93">
        <w:rPr>
          <w:lang w:val="lv-LV"/>
        </w:rPr>
        <w:t>, skaitot no brīža, kad Pircējs veicis Pārdevējam piegādes pieprasījumu saskaņā ar Līguma 3.1. punktā noteikto. Pircējam ir tiesības noteikt piegādes veikšanu pa daļām. Šajā gadījumā Līguma 2.3. punktā noteiktais maksājums tiek veikts atbilstoši piegādātās Preces vērtībai.</w:t>
      </w:r>
    </w:p>
    <w:p w:rsidR="00DF07E3" w:rsidRPr="00B04F93" w:rsidRDefault="00DF07E3" w:rsidP="00DF07E3">
      <w:pPr>
        <w:widowControl w:val="0"/>
        <w:numPr>
          <w:ilvl w:val="1"/>
          <w:numId w:val="9"/>
        </w:numPr>
        <w:tabs>
          <w:tab w:val="left" w:pos="426"/>
        </w:tabs>
        <w:autoSpaceDE w:val="0"/>
        <w:autoSpaceDN w:val="0"/>
        <w:adjustRightInd w:val="0"/>
        <w:ind w:left="357" w:hanging="357"/>
        <w:jc w:val="both"/>
        <w:rPr>
          <w:lang w:val="lv-LV"/>
        </w:rPr>
      </w:pPr>
      <w:r w:rsidRPr="00936436">
        <w:rPr>
          <w:b/>
          <w:lang w:val="lv-LV"/>
        </w:rPr>
        <w:t>Pārdevējs nodod</w:t>
      </w:r>
      <w:r w:rsidR="008044FE" w:rsidRPr="00936436">
        <w:rPr>
          <w:b/>
          <w:lang w:val="lv-LV"/>
        </w:rPr>
        <w:t>, un</w:t>
      </w:r>
      <w:r w:rsidRPr="00936436">
        <w:rPr>
          <w:b/>
          <w:lang w:val="lv-LV"/>
        </w:rPr>
        <w:t xml:space="preserve"> Pircējs pieņem Preci</w:t>
      </w:r>
      <w:r w:rsidRPr="00B04F93">
        <w:rPr>
          <w:lang w:val="lv-LV"/>
        </w:rPr>
        <w:t xml:space="preserve"> </w:t>
      </w:r>
      <w:r w:rsidR="00A939D4" w:rsidRPr="00223929">
        <w:rPr>
          <w:b/>
          <w:lang w:val="lv-LV"/>
        </w:rPr>
        <w:t>Varoņu ielā 11a, Rēzeknē</w:t>
      </w:r>
      <w:r w:rsidR="00A939D4">
        <w:rPr>
          <w:lang w:val="lv-LV"/>
        </w:rPr>
        <w:t>,</w:t>
      </w:r>
      <w:r w:rsidRPr="00B04F93">
        <w:rPr>
          <w:lang w:val="lv-LV"/>
        </w:rPr>
        <w:t xml:space="preserve"> parakstot </w:t>
      </w:r>
      <w:r w:rsidRPr="00B04F93">
        <w:rPr>
          <w:bCs/>
          <w:lang w:val="lv-LV"/>
        </w:rPr>
        <w:t>Preču</w:t>
      </w:r>
      <w:r w:rsidRPr="00B04F93">
        <w:rPr>
          <w:lang w:val="lv-LV"/>
        </w:rPr>
        <w:t xml:space="preserve"> </w:t>
      </w:r>
      <w:r w:rsidR="00936436">
        <w:rPr>
          <w:lang w:val="lv-LV"/>
        </w:rPr>
        <w:t>pavadzīmi</w:t>
      </w:r>
      <w:r w:rsidRPr="00B04F93">
        <w:rPr>
          <w:lang w:val="lv-LV"/>
        </w:rPr>
        <w:t xml:space="preserve">. </w:t>
      </w:r>
    </w:p>
    <w:p w:rsidR="00DF07E3" w:rsidRPr="00B04F93" w:rsidRDefault="00DF07E3" w:rsidP="00DF07E3">
      <w:pPr>
        <w:widowControl w:val="0"/>
        <w:numPr>
          <w:ilvl w:val="1"/>
          <w:numId w:val="9"/>
        </w:numPr>
        <w:tabs>
          <w:tab w:val="left" w:pos="426"/>
        </w:tabs>
        <w:autoSpaceDE w:val="0"/>
        <w:autoSpaceDN w:val="0"/>
        <w:adjustRightInd w:val="0"/>
        <w:ind w:left="357" w:hanging="357"/>
        <w:jc w:val="both"/>
        <w:rPr>
          <w:lang w:val="lv-LV"/>
        </w:rPr>
      </w:pPr>
      <w:r w:rsidRPr="00B04F93">
        <w:rPr>
          <w:lang w:val="lv-LV"/>
        </w:rPr>
        <w:t xml:space="preserve">Pircējam ir tiesības pirms Preces pieņemšanas 3 (trīs) darba dienu laikā pārbaudīt Preci, nepieņemt to un neparakstīt </w:t>
      </w:r>
      <w:r w:rsidRPr="00B04F93">
        <w:rPr>
          <w:bCs/>
          <w:lang w:val="lv-LV"/>
        </w:rPr>
        <w:t>Preču</w:t>
      </w:r>
      <w:r w:rsidRPr="00B04F93">
        <w:rPr>
          <w:lang w:val="lv-LV"/>
        </w:rPr>
        <w:t xml:space="preserve"> </w:t>
      </w:r>
      <w:r w:rsidR="00936436">
        <w:rPr>
          <w:lang w:val="lv-LV"/>
        </w:rPr>
        <w:t>pavadzīmi</w:t>
      </w:r>
      <w:r w:rsidRPr="00B04F93">
        <w:rPr>
          <w:lang w:val="lv-LV"/>
        </w:rPr>
        <w:t xml:space="preserve">, ja Prece nav kvalitatīva vai neatbilst Pārdevēja tehniskajā un finanšu piedāvājumā (Līguma pielikums Nr.1) noteiktajam, iesniedzot Pārdevējam rakstveida pretenziju. Šajā gadījumā Pārdevējam ir pienākums 10 </w:t>
      </w:r>
      <w:proofErr w:type="gramStart"/>
      <w:r w:rsidRPr="00B04F93">
        <w:rPr>
          <w:lang w:val="lv-LV"/>
        </w:rPr>
        <w:t>(</w:t>
      </w:r>
      <w:proofErr w:type="gramEnd"/>
      <w:r w:rsidRPr="00B04F93">
        <w:rPr>
          <w:lang w:val="lv-LV"/>
        </w:rPr>
        <w:t>desmit) darba dienu laikā sagādāt Preci atbilstoši Līguma noteikumiem. Neatbilstību novēršanas periods tiek ieskaitīts kopējā piegādes termiņā.</w:t>
      </w:r>
    </w:p>
    <w:p w:rsidR="00DF07E3" w:rsidRPr="00B04F93" w:rsidRDefault="00DF07E3" w:rsidP="00DF07E3">
      <w:pPr>
        <w:widowControl w:val="0"/>
        <w:numPr>
          <w:ilvl w:val="1"/>
          <w:numId w:val="9"/>
        </w:numPr>
        <w:tabs>
          <w:tab w:val="left" w:pos="426"/>
        </w:tabs>
        <w:autoSpaceDE w:val="0"/>
        <w:autoSpaceDN w:val="0"/>
        <w:adjustRightInd w:val="0"/>
        <w:jc w:val="both"/>
        <w:rPr>
          <w:lang w:val="lv-LV"/>
        </w:rPr>
      </w:pPr>
      <w:r w:rsidRPr="00B04F93">
        <w:rPr>
          <w:lang w:val="lv-LV"/>
        </w:rPr>
        <w:t xml:space="preserve">Par Līguma prasībām neatbilstošo Preci jau pēc Līguma 3.3. punktā noteiktā </w:t>
      </w:r>
      <w:r w:rsidRPr="00B04F93">
        <w:rPr>
          <w:bCs/>
          <w:lang w:val="lv-LV"/>
        </w:rPr>
        <w:t>Preču</w:t>
      </w:r>
      <w:r w:rsidRPr="00B04F93">
        <w:rPr>
          <w:lang w:val="lv-LV"/>
        </w:rPr>
        <w:t xml:space="preserve"> </w:t>
      </w:r>
      <w:r w:rsidR="00936436">
        <w:rPr>
          <w:lang w:val="lv-LV"/>
        </w:rPr>
        <w:t>pavadzīmes</w:t>
      </w:r>
      <w:r w:rsidRPr="00B04F93">
        <w:rPr>
          <w:lang w:val="lv-LV"/>
        </w:rPr>
        <w:t xml:space="preserve"> parakstīšanas, Pircējs rakstveidā paziņo Pārdevējam 24 (divdesmit četru) stundu laikā pēc fakta konstatēšanas, nosūtot paziņojumu un uzaicinot Pārdevēju sastādīt divpusēju aktu par konstatētajām neatbilstībām. Pārdevējam pēc paziņojuma saņemšanas nekavējoties, bet ne vēlāk kā 24 (divdesmit četru) stundu laikā jāierodas pie Pircēja. Pārdevēja neierašanās gadījumā Pircējam ir tiesības sastādīt aktu bez Pārdevēja piedalīšanās.</w:t>
      </w:r>
    </w:p>
    <w:p w:rsidR="00DF07E3" w:rsidRPr="00B04F93" w:rsidRDefault="00DF07E3" w:rsidP="00DF07E3">
      <w:pPr>
        <w:widowControl w:val="0"/>
        <w:numPr>
          <w:ilvl w:val="1"/>
          <w:numId w:val="9"/>
        </w:numPr>
        <w:tabs>
          <w:tab w:val="left" w:pos="426"/>
        </w:tabs>
        <w:autoSpaceDE w:val="0"/>
        <w:autoSpaceDN w:val="0"/>
        <w:adjustRightInd w:val="0"/>
        <w:ind w:left="357" w:hanging="357"/>
        <w:jc w:val="both"/>
        <w:rPr>
          <w:lang w:val="lv-LV"/>
        </w:rPr>
      </w:pPr>
      <w:r w:rsidRPr="00B04F93">
        <w:rPr>
          <w:lang w:val="lv-LV"/>
        </w:rPr>
        <w:t>Pārdevējam jāapmaina Līguma prasībām neatbilstošā Prece pret kvalitatīvu un Līguma prasībām atbilstošu 10 (desmit) darba dienu laikā pēc Līguma 3.4.punktā minētā akta sastādīšanas brīža.</w:t>
      </w:r>
    </w:p>
    <w:p w:rsidR="00DF07E3" w:rsidRPr="00B04F93" w:rsidRDefault="00DF07E3" w:rsidP="00DF07E3">
      <w:pPr>
        <w:jc w:val="center"/>
        <w:rPr>
          <w:b/>
          <w:bCs/>
          <w:lang w:val="lv-LV"/>
        </w:rPr>
      </w:pPr>
      <w:r w:rsidRPr="00B04F93">
        <w:rPr>
          <w:b/>
          <w:bCs/>
          <w:lang w:val="lv-LV"/>
        </w:rPr>
        <w:t>4. PUŠU TIESĪBAS UN PIENĀKUMI</w:t>
      </w:r>
    </w:p>
    <w:p w:rsidR="00DF07E3" w:rsidRPr="00B04F93" w:rsidRDefault="00DF07E3" w:rsidP="00DF07E3">
      <w:pPr>
        <w:numPr>
          <w:ilvl w:val="1"/>
          <w:numId w:val="10"/>
        </w:numPr>
        <w:tabs>
          <w:tab w:val="left" w:pos="284"/>
          <w:tab w:val="left" w:pos="426"/>
        </w:tabs>
        <w:rPr>
          <w:lang w:val="lv-LV"/>
        </w:rPr>
      </w:pPr>
      <w:r w:rsidRPr="00B04F93">
        <w:rPr>
          <w:lang w:val="lv-LV"/>
        </w:rPr>
        <w:t>Pircēja tiesības:</w:t>
      </w:r>
    </w:p>
    <w:p w:rsidR="00DF07E3" w:rsidRPr="00B04F93" w:rsidRDefault="00DF07E3" w:rsidP="00936436">
      <w:pPr>
        <w:numPr>
          <w:ilvl w:val="2"/>
          <w:numId w:val="10"/>
        </w:numPr>
        <w:tabs>
          <w:tab w:val="left" w:pos="851"/>
        </w:tabs>
        <w:ind w:left="851" w:hanging="567"/>
        <w:jc w:val="both"/>
        <w:rPr>
          <w:lang w:val="lv-LV"/>
        </w:rPr>
      </w:pPr>
      <w:r w:rsidRPr="00B04F93">
        <w:rPr>
          <w:lang w:val="lv-LV"/>
        </w:rPr>
        <w:t>saņemt no pārdevēja informāciju un paskaidrojumus par līguma izpildes gaitu un citiem līguma izpildes jautājumiem;</w:t>
      </w:r>
    </w:p>
    <w:p w:rsidR="00DF07E3" w:rsidRPr="00B04F93" w:rsidRDefault="00DF07E3" w:rsidP="00DF07E3">
      <w:pPr>
        <w:numPr>
          <w:ilvl w:val="2"/>
          <w:numId w:val="10"/>
        </w:numPr>
        <w:tabs>
          <w:tab w:val="left" w:pos="851"/>
        </w:tabs>
        <w:ind w:left="851" w:hanging="567"/>
        <w:jc w:val="both"/>
        <w:rPr>
          <w:lang w:val="lv-LV"/>
        </w:rPr>
      </w:pPr>
      <w:r w:rsidRPr="00B04F93">
        <w:rPr>
          <w:lang w:val="lv-LV"/>
        </w:rPr>
        <w:t>pārbaudīt Preces atbilstību visām tehniskajā specifikācijā un Pārdevēja iesniegtajā tehniskajā un finanšu piedāvājumā minētajām prasībām;</w:t>
      </w:r>
    </w:p>
    <w:p w:rsidR="00DF07E3" w:rsidRPr="00B04F93" w:rsidRDefault="00DF07E3" w:rsidP="00DF07E3">
      <w:pPr>
        <w:numPr>
          <w:ilvl w:val="2"/>
          <w:numId w:val="10"/>
        </w:numPr>
        <w:tabs>
          <w:tab w:val="left" w:pos="851"/>
        </w:tabs>
        <w:ind w:left="851" w:hanging="567"/>
        <w:jc w:val="both"/>
        <w:rPr>
          <w:lang w:val="lv-LV"/>
        </w:rPr>
      </w:pPr>
      <w:r w:rsidRPr="00B04F93">
        <w:rPr>
          <w:lang w:val="lv-LV"/>
        </w:rPr>
        <w:t>pārbaudīt Pārdevēja iesniegto Preču kvalitāti, Preču un dokumentācijas pilnīgumu un derīgumu;</w:t>
      </w:r>
    </w:p>
    <w:p w:rsidR="00DF07E3" w:rsidRPr="00B04F93" w:rsidRDefault="00DF07E3" w:rsidP="00DF07E3">
      <w:pPr>
        <w:numPr>
          <w:ilvl w:val="2"/>
          <w:numId w:val="10"/>
        </w:numPr>
        <w:tabs>
          <w:tab w:val="left" w:pos="851"/>
        </w:tabs>
        <w:ind w:left="851" w:hanging="567"/>
        <w:jc w:val="both"/>
        <w:rPr>
          <w:lang w:val="lv-LV"/>
        </w:rPr>
      </w:pPr>
      <w:r w:rsidRPr="00B04F93">
        <w:rPr>
          <w:lang w:val="lv-LV"/>
        </w:rPr>
        <w:t xml:space="preserve"> pieteikt pretenzijas un/vai nepieņemt Preces, ja Preces vai to dokumentācija neatbilst Līguma noteikumiem, tehniskajā specifikācijā un/vai Pārdevējā iesniegtajā tehniskajā un finanšu piedāvājumā noteiktajam;</w:t>
      </w:r>
    </w:p>
    <w:p w:rsidR="00DF07E3" w:rsidRPr="00B04F93" w:rsidRDefault="00DF07E3" w:rsidP="00DF07E3">
      <w:pPr>
        <w:numPr>
          <w:ilvl w:val="2"/>
          <w:numId w:val="10"/>
        </w:numPr>
        <w:tabs>
          <w:tab w:val="left" w:pos="851"/>
        </w:tabs>
        <w:jc w:val="both"/>
        <w:rPr>
          <w:lang w:val="lv-LV"/>
        </w:rPr>
      </w:pPr>
      <w:r w:rsidRPr="00B04F93">
        <w:rPr>
          <w:lang w:val="lv-LV"/>
        </w:rPr>
        <w:t xml:space="preserve">apturēt līguma izpildi ārējā normatīvajā aktā vai </w:t>
      </w:r>
      <w:bookmarkStart w:id="6" w:name="OLE_LINK5"/>
      <w:bookmarkStart w:id="7" w:name="OLE_LINK6"/>
      <w:r>
        <w:rPr>
          <w:lang w:val="lv-LV"/>
        </w:rPr>
        <w:t>šajā līgumā</w:t>
      </w:r>
      <w:r w:rsidRPr="00B04F93">
        <w:rPr>
          <w:lang w:val="lv-LV"/>
        </w:rPr>
        <w:t xml:space="preserve"> </w:t>
      </w:r>
      <w:bookmarkEnd w:id="6"/>
      <w:bookmarkEnd w:id="7"/>
      <w:r w:rsidRPr="00B04F93">
        <w:rPr>
          <w:lang w:val="lv-LV"/>
        </w:rPr>
        <w:t>noteiktajos gadījumos;</w:t>
      </w:r>
    </w:p>
    <w:p w:rsidR="00DF07E3" w:rsidRPr="00B04F93" w:rsidRDefault="00DF07E3" w:rsidP="00DF07E3">
      <w:pPr>
        <w:numPr>
          <w:ilvl w:val="2"/>
          <w:numId w:val="10"/>
        </w:numPr>
        <w:tabs>
          <w:tab w:val="left" w:pos="851"/>
        </w:tabs>
        <w:jc w:val="both"/>
        <w:rPr>
          <w:lang w:val="lv-LV"/>
        </w:rPr>
      </w:pPr>
      <w:r w:rsidRPr="00B04F93">
        <w:rPr>
          <w:lang w:val="lv-LV"/>
        </w:rPr>
        <w:t xml:space="preserve">apturēt un atlikt līgumā paredzētos maksājumus ārējā normatīvajā aktā </w:t>
      </w:r>
      <w:r>
        <w:rPr>
          <w:lang w:val="lv-LV"/>
        </w:rPr>
        <w:t xml:space="preserve">vai </w:t>
      </w:r>
      <w:r w:rsidRPr="00C65EBC">
        <w:rPr>
          <w:lang w:val="lv-LV"/>
        </w:rPr>
        <w:t>šajā līgumā</w:t>
      </w:r>
      <w:r w:rsidRPr="00B04F93">
        <w:rPr>
          <w:lang w:val="lv-LV"/>
        </w:rPr>
        <w:t xml:space="preserve"> noteiktajos gadījumos;</w:t>
      </w:r>
    </w:p>
    <w:p w:rsidR="00DF07E3" w:rsidRPr="00B04F93" w:rsidRDefault="00DF07E3" w:rsidP="00DF07E3">
      <w:pPr>
        <w:numPr>
          <w:ilvl w:val="2"/>
          <w:numId w:val="10"/>
        </w:numPr>
        <w:tabs>
          <w:tab w:val="left" w:pos="851"/>
        </w:tabs>
        <w:jc w:val="both"/>
        <w:rPr>
          <w:lang w:val="lv-LV"/>
        </w:rPr>
      </w:pPr>
      <w:r w:rsidRPr="00B04F93">
        <w:rPr>
          <w:lang w:val="lv-LV"/>
        </w:rPr>
        <w:t xml:space="preserve">atkāpties no līguma ārējā normatīvajā aktā vai </w:t>
      </w:r>
      <w:r w:rsidRPr="00C65EBC">
        <w:rPr>
          <w:lang w:val="lv-LV"/>
        </w:rPr>
        <w:t>šajā līgumā</w:t>
      </w:r>
      <w:r w:rsidRPr="00B04F93">
        <w:rPr>
          <w:lang w:val="lv-LV"/>
        </w:rPr>
        <w:t xml:space="preserve"> noteiktajos gadījumos;</w:t>
      </w:r>
    </w:p>
    <w:p w:rsidR="00DF07E3" w:rsidRPr="00B04F93" w:rsidRDefault="00DF07E3" w:rsidP="00DF07E3">
      <w:pPr>
        <w:numPr>
          <w:ilvl w:val="2"/>
          <w:numId w:val="10"/>
        </w:numPr>
        <w:tabs>
          <w:tab w:val="left" w:pos="851"/>
        </w:tabs>
        <w:ind w:left="851" w:hanging="567"/>
        <w:jc w:val="both"/>
        <w:rPr>
          <w:lang w:val="lv-LV"/>
        </w:rPr>
      </w:pPr>
      <w:r w:rsidRPr="00B04F93">
        <w:rPr>
          <w:lang w:val="lv-LV"/>
        </w:rPr>
        <w:t>aizstāt pircēju kā līdzēju ar citu iestādi, ja p</w:t>
      </w:r>
      <w:r>
        <w:rPr>
          <w:lang w:val="lv-LV"/>
        </w:rPr>
        <w:t>ircēju</w:t>
      </w:r>
      <w:r w:rsidRPr="00B04F93">
        <w:rPr>
          <w:lang w:val="lv-LV"/>
        </w:rPr>
        <w:t xml:space="preserve"> kā iestādi reorganizē vai mainās tā kompetence;</w:t>
      </w:r>
    </w:p>
    <w:p w:rsidR="00DF07E3" w:rsidRPr="00B04F93" w:rsidRDefault="00DF07E3" w:rsidP="00DF07E3">
      <w:pPr>
        <w:numPr>
          <w:ilvl w:val="2"/>
          <w:numId w:val="10"/>
        </w:numPr>
        <w:tabs>
          <w:tab w:val="left" w:pos="851"/>
        </w:tabs>
        <w:ind w:hanging="436"/>
        <w:jc w:val="both"/>
        <w:rPr>
          <w:lang w:val="lv-LV"/>
        </w:rPr>
      </w:pPr>
      <w:r w:rsidRPr="00B04F93">
        <w:rPr>
          <w:lang w:val="lv-LV"/>
        </w:rPr>
        <w:t>Pircējam ir tiesības izbeigt līgumu, ja Pircēja izmaksas sasniedz līgumā noteikto kopsummu.</w:t>
      </w:r>
    </w:p>
    <w:p w:rsidR="00DF07E3" w:rsidRPr="00B04F93" w:rsidRDefault="00DF07E3" w:rsidP="00DF07E3">
      <w:pPr>
        <w:numPr>
          <w:ilvl w:val="1"/>
          <w:numId w:val="10"/>
        </w:numPr>
        <w:tabs>
          <w:tab w:val="left" w:pos="426"/>
        </w:tabs>
        <w:jc w:val="both"/>
        <w:rPr>
          <w:lang w:val="lv-LV"/>
        </w:rPr>
      </w:pPr>
      <w:r w:rsidRPr="00B04F93">
        <w:rPr>
          <w:lang w:val="lv-LV"/>
        </w:rPr>
        <w:t>Pircēja pienākumi:</w:t>
      </w:r>
    </w:p>
    <w:p w:rsidR="00DF07E3" w:rsidRPr="00B04F93" w:rsidRDefault="00DF07E3" w:rsidP="00DF07E3">
      <w:pPr>
        <w:numPr>
          <w:ilvl w:val="2"/>
          <w:numId w:val="8"/>
        </w:numPr>
        <w:tabs>
          <w:tab w:val="left" w:pos="851"/>
        </w:tabs>
        <w:ind w:hanging="436"/>
        <w:jc w:val="both"/>
        <w:rPr>
          <w:lang w:val="lv-LV"/>
        </w:rPr>
      </w:pPr>
      <w:r w:rsidRPr="00B04F93">
        <w:rPr>
          <w:lang w:val="lv-LV"/>
        </w:rPr>
        <w:t>pieņemt Preci, ja tā atbilst tehniskajā specifikācijā un Pārdevējā iesniegtajā tehniskajā un finanšu piedāvājumā noteiktajam;</w:t>
      </w:r>
    </w:p>
    <w:p w:rsidR="00DF07E3" w:rsidRPr="00B04F93" w:rsidRDefault="00DF07E3" w:rsidP="00DF07E3">
      <w:pPr>
        <w:numPr>
          <w:ilvl w:val="2"/>
          <w:numId w:val="8"/>
        </w:numPr>
        <w:tabs>
          <w:tab w:val="left" w:pos="851"/>
        </w:tabs>
        <w:ind w:hanging="436"/>
        <w:jc w:val="both"/>
        <w:rPr>
          <w:lang w:val="lv-LV"/>
        </w:rPr>
      </w:pPr>
      <w:r w:rsidRPr="00B04F93">
        <w:rPr>
          <w:lang w:val="lv-LV"/>
        </w:rPr>
        <w:t>veikt maksājumus saskaņā ar Līgumā noteikto samaksas kārtību;</w:t>
      </w:r>
    </w:p>
    <w:p w:rsidR="00DF07E3" w:rsidRPr="00B04F93" w:rsidRDefault="00DF07E3" w:rsidP="00DF07E3">
      <w:pPr>
        <w:numPr>
          <w:ilvl w:val="2"/>
          <w:numId w:val="8"/>
        </w:numPr>
        <w:tabs>
          <w:tab w:val="left" w:pos="851"/>
        </w:tabs>
        <w:ind w:hanging="436"/>
        <w:jc w:val="both"/>
        <w:rPr>
          <w:lang w:val="lv-LV"/>
        </w:rPr>
      </w:pPr>
      <w:r w:rsidRPr="00B04F93">
        <w:rPr>
          <w:lang w:val="lv-LV"/>
        </w:rPr>
        <w:lastRenderedPageBreak/>
        <w:t>piedalīties Preces nodošanā un pieņemšanā.</w:t>
      </w:r>
    </w:p>
    <w:p w:rsidR="00DF07E3" w:rsidRPr="00B04F93" w:rsidRDefault="00DF07E3" w:rsidP="00DF07E3">
      <w:pPr>
        <w:numPr>
          <w:ilvl w:val="1"/>
          <w:numId w:val="8"/>
        </w:numPr>
        <w:ind w:left="426" w:hanging="426"/>
        <w:jc w:val="both"/>
        <w:rPr>
          <w:lang w:val="lv-LV"/>
        </w:rPr>
      </w:pPr>
      <w:r w:rsidRPr="00B04F93">
        <w:rPr>
          <w:lang w:val="lv-LV"/>
        </w:rPr>
        <w:t>Pārdevēja tiesības:</w:t>
      </w:r>
    </w:p>
    <w:p w:rsidR="00DF07E3" w:rsidRPr="00B04F93" w:rsidRDefault="00DF07E3" w:rsidP="00DF07E3">
      <w:pPr>
        <w:numPr>
          <w:ilvl w:val="2"/>
          <w:numId w:val="8"/>
        </w:numPr>
        <w:tabs>
          <w:tab w:val="left" w:pos="851"/>
        </w:tabs>
        <w:ind w:hanging="436"/>
        <w:jc w:val="both"/>
        <w:rPr>
          <w:lang w:val="lv-LV"/>
        </w:rPr>
      </w:pPr>
      <w:r w:rsidRPr="00B04F93">
        <w:rPr>
          <w:lang w:val="lv-LV"/>
        </w:rPr>
        <w:t>saņemt samaksu par Preci, kas atbilst tehniskajā specifikācijā un Pārdevējā iesniegtajā tehniskajā un finanšu piedāvājumā noteiktajam.</w:t>
      </w:r>
    </w:p>
    <w:p w:rsidR="00DF07E3" w:rsidRPr="00B04F93" w:rsidRDefault="00DF07E3" w:rsidP="00DF07E3">
      <w:pPr>
        <w:numPr>
          <w:ilvl w:val="1"/>
          <w:numId w:val="8"/>
        </w:numPr>
        <w:tabs>
          <w:tab w:val="left" w:pos="426"/>
        </w:tabs>
        <w:jc w:val="both"/>
        <w:rPr>
          <w:lang w:val="lv-LV"/>
        </w:rPr>
      </w:pPr>
      <w:r w:rsidRPr="00B04F93">
        <w:rPr>
          <w:lang w:val="lv-LV"/>
        </w:rPr>
        <w:t>Pārdevēja pienākumi:</w:t>
      </w:r>
    </w:p>
    <w:p w:rsidR="00DF07E3" w:rsidRPr="00B04F93" w:rsidRDefault="00DF07E3" w:rsidP="00DF07E3">
      <w:pPr>
        <w:numPr>
          <w:ilvl w:val="2"/>
          <w:numId w:val="8"/>
        </w:numPr>
        <w:tabs>
          <w:tab w:val="left" w:pos="851"/>
        </w:tabs>
        <w:ind w:hanging="436"/>
        <w:jc w:val="both"/>
        <w:rPr>
          <w:lang w:val="lv-LV"/>
        </w:rPr>
      </w:pPr>
      <w:r w:rsidRPr="00B04F93">
        <w:rPr>
          <w:lang w:val="lv-LV"/>
        </w:rPr>
        <w:t>saskaņot ar pircēju līgumā minētos jautājumus, kas saistīti ar līguma izpildi;</w:t>
      </w:r>
    </w:p>
    <w:p w:rsidR="00DF07E3" w:rsidRPr="00B04F93" w:rsidRDefault="00DF07E3" w:rsidP="00DF07E3">
      <w:pPr>
        <w:numPr>
          <w:ilvl w:val="2"/>
          <w:numId w:val="8"/>
        </w:numPr>
        <w:tabs>
          <w:tab w:val="left" w:pos="851"/>
        </w:tabs>
        <w:ind w:hanging="436"/>
        <w:jc w:val="both"/>
        <w:rPr>
          <w:lang w:val="lv-LV"/>
        </w:rPr>
      </w:pPr>
      <w:r w:rsidRPr="00B04F93">
        <w:rPr>
          <w:lang w:val="lv-LV"/>
        </w:rPr>
        <w:t>saskaņā ar normatīvajiem aktiem sagatavot un organizēt Preces nodošanu Pircējam;</w:t>
      </w:r>
    </w:p>
    <w:p w:rsidR="00DF07E3" w:rsidRPr="00B04F93" w:rsidRDefault="00DF07E3" w:rsidP="00DF07E3">
      <w:pPr>
        <w:numPr>
          <w:ilvl w:val="2"/>
          <w:numId w:val="8"/>
        </w:numPr>
        <w:tabs>
          <w:tab w:val="left" w:pos="851"/>
        </w:tabs>
        <w:ind w:hanging="436"/>
        <w:jc w:val="both"/>
        <w:rPr>
          <w:lang w:val="lv-LV"/>
        </w:rPr>
      </w:pPr>
      <w:r w:rsidRPr="00B04F93">
        <w:rPr>
          <w:lang w:val="lv-LV"/>
        </w:rPr>
        <w:t>laikus informēt pircēju par iespējamiem vai paredzamiem kavējumiem līguma izpildē un apstākļiem, notikumiem un problēmām, kas ietekmē līguma precīzu un pilnīgu izpildi vai tā izpildi noteiktajā laikā;</w:t>
      </w:r>
    </w:p>
    <w:p w:rsidR="00DF07E3" w:rsidRPr="00B04F93" w:rsidRDefault="00DF07E3" w:rsidP="00DF07E3">
      <w:pPr>
        <w:numPr>
          <w:ilvl w:val="2"/>
          <w:numId w:val="8"/>
        </w:numPr>
        <w:tabs>
          <w:tab w:val="left" w:pos="851"/>
        </w:tabs>
        <w:ind w:hanging="436"/>
        <w:jc w:val="both"/>
        <w:rPr>
          <w:lang w:val="lv-LV"/>
        </w:rPr>
      </w:pPr>
      <w:r w:rsidRPr="00B04F93">
        <w:rPr>
          <w:lang w:val="lv-LV"/>
        </w:rPr>
        <w:t>nodrošināt Preču nodošanu Pircējam tās izgatavotāja standarta iepakojumā, kas nodrošina pilnīgu Preces drošību pret iespējamajiem bojājumiem to transportējot;</w:t>
      </w:r>
    </w:p>
    <w:p w:rsidR="00DF07E3" w:rsidRPr="00B04F93" w:rsidRDefault="00DF07E3" w:rsidP="00DF07E3">
      <w:pPr>
        <w:numPr>
          <w:ilvl w:val="2"/>
          <w:numId w:val="8"/>
        </w:numPr>
        <w:tabs>
          <w:tab w:val="left" w:pos="851"/>
        </w:tabs>
        <w:ind w:hanging="436"/>
        <w:jc w:val="both"/>
        <w:rPr>
          <w:lang w:val="lv-LV"/>
        </w:rPr>
      </w:pPr>
      <w:r w:rsidRPr="00B04F93">
        <w:rPr>
          <w:lang w:val="lv-LV"/>
        </w:rPr>
        <w:t xml:space="preserve">garantēt, ka piegādāta Prece atbildīs Latvijas Republikas un </w:t>
      </w:r>
      <w:r w:rsidRPr="00B04F93">
        <w:rPr>
          <w:iCs/>
          <w:spacing w:val="-9"/>
          <w:w w:val="102"/>
          <w:lang w:val="lv-LV"/>
        </w:rPr>
        <w:t xml:space="preserve">Eiropas </w:t>
      </w:r>
      <w:r w:rsidRPr="00B04F93">
        <w:rPr>
          <w:iCs/>
          <w:spacing w:val="-10"/>
          <w:w w:val="102"/>
          <w:lang w:val="lv-LV"/>
        </w:rPr>
        <w:t xml:space="preserve">Savienības spēkā esošajos normatīvajos aktos noteiktajām kvalitātes un </w:t>
      </w:r>
      <w:r w:rsidRPr="00B04F93">
        <w:rPr>
          <w:iCs/>
          <w:spacing w:val="-12"/>
          <w:w w:val="102"/>
          <w:lang w:val="lv-LV"/>
        </w:rPr>
        <w:t>obligātā nekaitīguma prasībām</w:t>
      </w:r>
      <w:r w:rsidRPr="00B04F93">
        <w:rPr>
          <w:lang w:val="lv-LV"/>
        </w:rPr>
        <w:t>;</w:t>
      </w:r>
    </w:p>
    <w:p w:rsidR="00DF07E3" w:rsidRPr="00B04F93" w:rsidRDefault="00DF07E3" w:rsidP="00DF07E3">
      <w:pPr>
        <w:numPr>
          <w:ilvl w:val="2"/>
          <w:numId w:val="8"/>
        </w:numPr>
        <w:tabs>
          <w:tab w:val="left" w:pos="851"/>
        </w:tabs>
        <w:ind w:hanging="436"/>
        <w:jc w:val="both"/>
        <w:rPr>
          <w:lang w:val="lv-LV"/>
        </w:rPr>
      </w:pPr>
      <w:r w:rsidRPr="00B04F93">
        <w:rPr>
          <w:lang w:val="lv-LV"/>
        </w:rPr>
        <w:t xml:space="preserve">nodrošināt Precei garantijas termiņu ne </w:t>
      </w:r>
      <w:proofErr w:type="gramStart"/>
      <w:r w:rsidRPr="00B04F93">
        <w:rPr>
          <w:lang w:val="lv-LV"/>
        </w:rPr>
        <w:t>mazāku kā</w:t>
      </w:r>
      <w:proofErr w:type="gramEnd"/>
      <w:r w:rsidRPr="00B04F93">
        <w:rPr>
          <w:lang w:val="lv-LV"/>
        </w:rPr>
        <w:t xml:space="preserve"> </w:t>
      </w:r>
      <w:r w:rsidRPr="00936436">
        <w:rPr>
          <w:highlight w:val="lightGray"/>
          <w:lang w:val="lv-LV"/>
        </w:rPr>
        <w:t>…………..</w:t>
      </w:r>
      <w:r w:rsidRPr="00B04F93">
        <w:rPr>
          <w:lang w:val="lv-LV"/>
        </w:rPr>
        <w:t xml:space="preserve"> gadi, skaitot no Līguma 3.3. punktā noteiktā </w:t>
      </w:r>
      <w:r w:rsidRPr="00B04F93">
        <w:rPr>
          <w:bCs/>
          <w:lang w:val="lv-LV"/>
        </w:rPr>
        <w:t>Preču</w:t>
      </w:r>
      <w:r w:rsidRPr="00B04F93">
        <w:rPr>
          <w:lang w:val="lv-LV"/>
        </w:rPr>
        <w:t xml:space="preserve"> nodošanas un pieņemšanas akta parakstīšanas dienas;</w:t>
      </w:r>
    </w:p>
    <w:p w:rsidR="00DF07E3" w:rsidRPr="00B04F93" w:rsidRDefault="00DF07E3" w:rsidP="00DF07E3">
      <w:pPr>
        <w:numPr>
          <w:ilvl w:val="2"/>
          <w:numId w:val="8"/>
        </w:numPr>
        <w:tabs>
          <w:tab w:val="left" w:pos="851"/>
        </w:tabs>
        <w:ind w:hanging="436"/>
        <w:jc w:val="both"/>
        <w:rPr>
          <w:lang w:val="lv-LV"/>
        </w:rPr>
      </w:pPr>
      <w:r w:rsidRPr="00B04F93">
        <w:rPr>
          <w:lang w:val="lv-LV"/>
        </w:rPr>
        <w:t>ja Pārdevējs pārdevis nekvalitatīvu un/vai tādu Preci, kura neatbilst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DF07E3" w:rsidRPr="00B04F93" w:rsidRDefault="00DF07E3" w:rsidP="00DF07E3">
      <w:pPr>
        <w:numPr>
          <w:ilvl w:val="2"/>
          <w:numId w:val="8"/>
        </w:numPr>
        <w:tabs>
          <w:tab w:val="left" w:pos="851"/>
        </w:tabs>
        <w:jc w:val="both"/>
        <w:rPr>
          <w:lang w:val="lv-LV"/>
        </w:rPr>
      </w:pPr>
      <w:r w:rsidRPr="00B04F93">
        <w:rPr>
          <w:lang w:val="lv-LV"/>
        </w:rPr>
        <w:t>Pārdevēja pienākums ir informēt p</w:t>
      </w:r>
      <w:r>
        <w:rPr>
          <w:lang w:val="lv-LV"/>
        </w:rPr>
        <w:t>ircēju</w:t>
      </w:r>
      <w:r w:rsidRPr="00B04F93">
        <w:rPr>
          <w:lang w:val="lv-LV"/>
        </w:rPr>
        <w:t xml:space="preserve">, tiklīdz Pārdevēja izmaksas </w:t>
      </w:r>
      <w:r>
        <w:rPr>
          <w:lang w:val="lv-LV"/>
        </w:rPr>
        <w:t xml:space="preserve">sasniedz </w:t>
      </w:r>
      <w:r w:rsidRPr="00B04F93">
        <w:rPr>
          <w:lang w:val="lv-LV"/>
        </w:rPr>
        <w:t xml:space="preserve">līgumā noteikto </w:t>
      </w:r>
      <w:r>
        <w:rPr>
          <w:lang w:val="lv-LV"/>
        </w:rPr>
        <w:t xml:space="preserve">kopējo </w:t>
      </w:r>
      <w:r w:rsidRPr="00B04F93">
        <w:rPr>
          <w:lang w:val="lv-LV"/>
        </w:rPr>
        <w:t>summu, un saskaņot turpmāko rīcību.</w:t>
      </w:r>
    </w:p>
    <w:p w:rsidR="00DF07E3" w:rsidRPr="00B04F93" w:rsidRDefault="00DF07E3" w:rsidP="00DF07E3">
      <w:pPr>
        <w:jc w:val="center"/>
        <w:rPr>
          <w:b/>
          <w:bCs/>
          <w:lang w:val="lv-LV"/>
        </w:rPr>
      </w:pPr>
      <w:r w:rsidRPr="00B04F93">
        <w:rPr>
          <w:b/>
          <w:bCs/>
          <w:lang w:val="lv-LV"/>
        </w:rPr>
        <w:t>5. LĪGUMA SANKCIJAS</w:t>
      </w:r>
    </w:p>
    <w:p w:rsidR="00DF07E3" w:rsidRPr="00B04F93" w:rsidRDefault="00DF07E3" w:rsidP="00DF07E3">
      <w:pPr>
        <w:widowControl w:val="0"/>
        <w:numPr>
          <w:ilvl w:val="1"/>
          <w:numId w:val="11"/>
        </w:numPr>
        <w:autoSpaceDE w:val="0"/>
        <w:autoSpaceDN w:val="0"/>
        <w:adjustRightInd w:val="0"/>
        <w:jc w:val="both"/>
        <w:rPr>
          <w:lang w:val="lv-LV"/>
        </w:rPr>
      </w:pPr>
      <w:r w:rsidRPr="00B04F93">
        <w:rPr>
          <w:lang w:val="lv-LV"/>
        </w:rPr>
        <w:t>Par maksājuma termiņa nokavējumu, Pircējs maksā Pārdevējam līgumsodu 0,1% (viena desmitdaļa procenta) apmērā no apmaksājamās summas par katru nokavēto dienu, bet ne vairāk par 10 procentiem no pamatparāda.</w:t>
      </w:r>
    </w:p>
    <w:p w:rsidR="00DF07E3" w:rsidRPr="00B04F93" w:rsidRDefault="00DF07E3" w:rsidP="00DF07E3">
      <w:pPr>
        <w:widowControl w:val="0"/>
        <w:numPr>
          <w:ilvl w:val="1"/>
          <w:numId w:val="11"/>
        </w:numPr>
        <w:autoSpaceDE w:val="0"/>
        <w:autoSpaceDN w:val="0"/>
        <w:adjustRightInd w:val="0"/>
        <w:jc w:val="both"/>
        <w:rPr>
          <w:lang w:val="lv-LV"/>
        </w:rPr>
      </w:pPr>
      <w:r w:rsidRPr="00B04F93">
        <w:rPr>
          <w:iCs/>
          <w:lang w:val="lv-LV"/>
        </w:rPr>
        <w:t xml:space="preserve">Ja Pārdevējs neievēro Līguma 3.1. punktā noteikto termiņu, tas maksā Pircējam līgumsodu 0,1% </w:t>
      </w:r>
      <w:r w:rsidRPr="00B04F93">
        <w:rPr>
          <w:lang w:val="lv-LV"/>
        </w:rPr>
        <w:t xml:space="preserve">(viena desmitdaļa procenta) </w:t>
      </w:r>
      <w:r w:rsidRPr="00B04F93">
        <w:rPr>
          <w:iCs/>
          <w:lang w:val="lv-LV"/>
        </w:rPr>
        <w:t>apmērā no nepiegādātās Preces summas par katru nokavēto dienu, bet ne vairāk par 10 procentiem no pamatparāda.</w:t>
      </w:r>
      <w:r w:rsidRPr="00B04F93">
        <w:rPr>
          <w:lang w:val="lv-LV"/>
        </w:rPr>
        <w:t xml:space="preserve"> </w:t>
      </w:r>
    </w:p>
    <w:p w:rsidR="00DF07E3" w:rsidRPr="00B04F93" w:rsidRDefault="00DF07E3" w:rsidP="00DF07E3">
      <w:pPr>
        <w:widowControl w:val="0"/>
        <w:numPr>
          <w:ilvl w:val="1"/>
          <w:numId w:val="11"/>
        </w:numPr>
        <w:autoSpaceDE w:val="0"/>
        <w:autoSpaceDN w:val="0"/>
        <w:adjustRightInd w:val="0"/>
        <w:jc w:val="both"/>
        <w:rPr>
          <w:lang w:val="lv-LV"/>
        </w:rPr>
      </w:pPr>
      <w:r w:rsidRPr="00B04F93">
        <w:rPr>
          <w:iCs/>
          <w:lang w:val="lv-LV"/>
        </w:rPr>
        <w:t>Līguma 5.1.un 5.2. punktos noteikto maksājumu</w:t>
      </w:r>
      <w:r w:rsidRPr="00B04F93">
        <w:rPr>
          <w:lang w:val="lv-LV"/>
        </w:rPr>
        <w:t xml:space="preserve"> samaksa neatbrīvo Pusi no saistību izpildes.</w:t>
      </w:r>
    </w:p>
    <w:p w:rsidR="00DF07E3" w:rsidRPr="00B04F93" w:rsidRDefault="00DF07E3" w:rsidP="00DF07E3">
      <w:pPr>
        <w:jc w:val="center"/>
        <w:rPr>
          <w:b/>
          <w:bCs/>
          <w:lang w:val="lv-LV"/>
        </w:rPr>
      </w:pPr>
      <w:r w:rsidRPr="00B04F93">
        <w:rPr>
          <w:b/>
          <w:bCs/>
          <w:lang w:val="lv-LV"/>
        </w:rPr>
        <w:t>6. KVALITĀTE, PREČU GARANTIJA</w:t>
      </w:r>
    </w:p>
    <w:p w:rsidR="00DF07E3" w:rsidRPr="00B04F93" w:rsidRDefault="00DF07E3" w:rsidP="00DF07E3">
      <w:pPr>
        <w:widowControl w:val="0"/>
        <w:numPr>
          <w:ilvl w:val="1"/>
          <w:numId w:val="12"/>
        </w:numPr>
        <w:autoSpaceDE w:val="0"/>
        <w:autoSpaceDN w:val="0"/>
        <w:adjustRightInd w:val="0"/>
        <w:jc w:val="both"/>
        <w:rPr>
          <w:lang w:val="lv-LV"/>
        </w:rPr>
      </w:pPr>
      <w:r w:rsidRPr="00B04F93">
        <w:rPr>
          <w:iCs/>
          <w:lang w:val="lv-LV"/>
        </w:rPr>
        <w:t xml:space="preserve">Preces kvalitātei jāatbilst </w:t>
      </w:r>
      <w:r w:rsidRPr="00B04F93">
        <w:rPr>
          <w:iCs/>
          <w:spacing w:val="-9"/>
          <w:w w:val="102"/>
          <w:lang w:val="lv-LV"/>
        </w:rPr>
        <w:t xml:space="preserve">Latvijas Republikas un Eiropas </w:t>
      </w:r>
      <w:r w:rsidRPr="00B04F93">
        <w:rPr>
          <w:iCs/>
          <w:spacing w:val="-10"/>
          <w:w w:val="102"/>
          <w:lang w:val="lv-LV"/>
        </w:rPr>
        <w:t xml:space="preserve">Savienības spēkā esošajos normatīvajos aktos noteiktajām kvalitātes un </w:t>
      </w:r>
      <w:r w:rsidRPr="00B04F93">
        <w:rPr>
          <w:iCs/>
          <w:spacing w:val="-12"/>
          <w:w w:val="102"/>
          <w:lang w:val="lv-LV"/>
        </w:rPr>
        <w:t>obligātā nekaitīguma prasībām</w:t>
      </w:r>
      <w:r w:rsidRPr="00B04F93">
        <w:rPr>
          <w:spacing w:val="-3"/>
          <w:lang w:val="lv-LV"/>
        </w:rPr>
        <w:t>.</w:t>
      </w:r>
    </w:p>
    <w:p w:rsidR="00DF07E3" w:rsidRPr="00B04F93" w:rsidRDefault="00DF07E3" w:rsidP="00DF07E3">
      <w:pPr>
        <w:widowControl w:val="0"/>
        <w:numPr>
          <w:ilvl w:val="1"/>
          <w:numId w:val="12"/>
        </w:numPr>
        <w:autoSpaceDE w:val="0"/>
        <w:autoSpaceDN w:val="0"/>
        <w:adjustRightInd w:val="0"/>
        <w:jc w:val="both"/>
        <w:rPr>
          <w:lang w:val="lv-LV"/>
        </w:rPr>
      </w:pPr>
      <w:r w:rsidRPr="00B04F93">
        <w:rPr>
          <w:lang w:val="lv-LV"/>
        </w:rPr>
        <w:t>Precēm jābūt iepakotām atbilstoši Latvijas Republikā un Eiropas Savienībā spēkā esošo normatīvo aktu prasībām, iepakojumam jānodrošina preču saglabāšanās, tās transportējot un tās nepieciešamības gadījumā glabājot.</w:t>
      </w:r>
    </w:p>
    <w:p w:rsidR="00DF07E3" w:rsidRPr="00B04F93" w:rsidRDefault="00DF07E3" w:rsidP="00DF07E3">
      <w:pPr>
        <w:widowControl w:val="0"/>
        <w:numPr>
          <w:ilvl w:val="1"/>
          <w:numId w:val="12"/>
        </w:numPr>
        <w:autoSpaceDE w:val="0"/>
        <w:autoSpaceDN w:val="0"/>
        <w:adjustRightInd w:val="0"/>
        <w:jc w:val="both"/>
        <w:rPr>
          <w:lang w:val="lv-LV"/>
        </w:rPr>
      </w:pPr>
      <w:r w:rsidRPr="00B04F93">
        <w:rPr>
          <w:iCs/>
          <w:lang w:val="lv-LV"/>
        </w:rPr>
        <w:t>Ar Līguma prasībām atbilstošu Preci Līguma ietvaros saprotama Prece, kas atbilst Līguma noteikumiem, tehniskajā specifikācijā, Pārdevēja tehniskajā un finanšu piedāvājumā un normatīvajos aktos noteiktajam.</w:t>
      </w:r>
    </w:p>
    <w:p w:rsidR="00DF07E3" w:rsidRPr="00B04F93" w:rsidRDefault="00DF07E3" w:rsidP="00DF07E3">
      <w:pPr>
        <w:widowControl w:val="0"/>
        <w:numPr>
          <w:ilvl w:val="1"/>
          <w:numId w:val="12"/>
        </w:numPr>
        <w:autoSpaceDE w:val="0"/>
        <w:autoSpaceDN w:val="0"/>
        <w:adjustRightInd w:val="0"/>
        <w:jc w:val="both"/>
        <w:rPr>
          <w:lang w:val="lv-LV"/>
        </w:rPr>
      </w:pPr>
      <w:r w:rsidRPr="00B04F93">
        <w:rPr>
          <w:lang w:val="lv-LV"/>
        </w:rPr>
        <w:t xml:space="preserve">Pretenzijas par Preces kvalitāti Pircējs iesniedz Pārdevējam rakstiski, nosūtot to uz Pārdevēja Līgumā </w:t>
      </w:r>
      <w:proofErr w:type="gramStart"/>
      <w:r w:rsidRPr="00B04F93">
        <w:rPr>
          <w:lang w:val="lv-LV"/>
        </w:rPr>
        <w:t>noradīto</w:t>
      </w:r>
      <w:proofErr w:type="gramEnd"/>
      <w:r w:rsidRPr="00B04F93">
        <w:rPr>
          <w:lang w:val="lv-LV"/>
        </w:rPr>
        <w:t xml:space="preserve"> adresi vai nododot personīgi Pārdevēja pārstāvim.</w:t>
      </w:r>
    </w:p>
    <w:p w:rsidR="00DF07E3" w:rsidRPr="00B04F93" w:rsidRDefault="00DF07E3" w:rsidP="00DF07E3">
      <w:pPr>
        <w:widowControl w:val="0"/>
        <w:numPr>
          <w:ilvl w:val="1"/>
          <w:numId w:val="12"/>
        </w:numPr>
        <w:autoSpaceDE w:val="0"/>
        <w:autoSpaceDN w:val="0"/>
        <w:adjustRightInd w:val="0"/>
        <w:jc w:val="both"/>
        <w:rPr>
          <w:lang w:val="lv-LV"/>
        </w:rPr>
      </w:pPr>
      <w:r w:rsidRPr="00B04F93">
        <w:rPr>
          <w:lang w:val="lv-LV"/>
        </w:rPr>
        <w:t xml:space="preserve">Piegādātājam Precēm tiek noteikta </w:t>
      </w:r>
      <w:r w:rsidRPr="00936436">
        <w:rPr>
          <w:highlight w:val="lightGray"/>
          <w:lang w:val="lv-LV"/>
        </w:rPr>
        <w:t>________</w:t>
      </w:r>
      <w:r w:rsidRPr="00B04F93">
        <w:rPr>
          <w:lang w:val="lv-LV"/>
        </w:rPr>
        <w:t xml:space="preserve"> garantija. Ja garantijas laikā tiek atklāti piegādātās Preces defekti, Pārdevējs tos novērš 5 (piecu) darba dienu laikā no Pircēja rakstveida pieprasījuma saņemšanas.</w:t>
      </w:r>
    </w:p>
    <w:p w:rsidR="00DF07E3" w:rsidRPr="00B04F93" w:rsidRDefault="00DF07E3" w:rsidP="00DF07E3">
      <w:pPr>
        <w:widowControl w:val="0"/>
        <w:numPr>
          <w:ilvl w:val="1"/>
          <w:numId w:val="12"/>
        </w:numPr>
        <w:autoSpaceDE w:val="0"/>
        <w:autoSpaceDN w:val="0"/>
        <w:adjustRightInd w:val="0"/>
        <w:jc w:val="both"/>
        <w:rPr>
          <w:iCs/>
          <w:spacing w:val="-10"/>
          <w:w w:val="102"/>
          <w:lang w:val="lv-LV"/>
        </w:rPr>
      </w:pPr>
      <w:r w:rsidRPr="00B04F93">
        <w:rPr>
          <w:iCs/>
          <w:spacing w:val="-10"/>
          <w:w w:val="102"/>
          <w:lang w:val="lv-LV"/>
        </w:rPr>
        <w:t>Risku par līgumā neparedzētām piegādēm, kas nepieciešamas līguma pilnīgai izpildei, uzņemas p</w:t>
      </w:r>
      <w:r>
        <w:rPr>
          <w:iCs/>
          <w:spacing w:val="-10"/>
          <w:w w:val="102"/>
          <w:lang w:val="lv-LV"/>
        </w:rPr>
        <w:t>ārdevējs</w:t>
      </w:r>
      <w:r w:rsidRPr="00B04F93">
        <w:rPr>
          <w:iCs/>
          <w:spacing w:val="-10"/>
          <w:w w:val="102"/>
          <w:lang w:val="lv-LV"/>
        </w:rPr>
        <w:t>. Šo risku uzņemas p</w:t>
      </w:r>
      <w:r>
        <w:rPr>
          <w:iCs/>
          <w:spacing w:val="-10"/>
          <w:w w:val="102"/>
          <w:lang w:val="lv-LV"/>
        </w:rPr>
        <w:t>ircējs</w:t>
      </w:r>
      <w:r w:rsidRPr="00B04F93">
        <w:rPr>
          <w:iCs/>
          <w:spacing w:val="-10"/>
          <w:w w:val="102"/>
          <w:lang w:val="lv-LV"/>
        </w:rPr>
        <w:t>, ja:</w:t>
      </w:r>
    </w:p>
    <w:p w:rsidR="00DF07E3" w:rsidRPr="00B04F93" w:rsidRDefault="00DF07E3" w:rsidP="00DF07E3">
      <w:pPr>
        <w:widowControl w:val="0"/>
        <w:numPr>
          <w:ilvl w:val="2"/>
          <w:numId w:val="12"/>
        </w:numPr>
        <w:autoSpaceDE w:val="0"/>
        <w:autoSpaceDN w:val="0"/>
        <w:adjustRightInd w:val="0"/>
        <w:jc w:val="both"/>
        <w:rPr>
          <w:iCs/>
          <w:spacing w:val="-10"/>
          <w:w w:val="102"/>
          <w:lang w:val="lv-LV"/>
        </w:rPr>
      </w:pPr>
      <w:r w:rsidRPr="00B04F93">
        <w:rPr>
          <w:iCs/>
          <w:spacing w:val="-10"/>
          <w:w w:val="102"/>
          <w:lang w:val="lv-LV"/>
        </w:rPr>
        <w:t>neparedzēto piegāžu nepieciešamība ir radusies tādu no līdzēju gribas neatkarīgu apstākļu dēļ, kurus līdzēji, slēdzot līgumu, nevarēja paredzēt;</w:t>
      </w:r>
    </w:p>
    <w:p w:rsidR="00DF07E3" w:rsidRPr="00B04F93" w:rsidRDefault="00DF07E3" w:rsidP="00DF07E3">
      <w:pPr>
        <w:widowControl w:val="0"/>
        <w:numPr>
          <w:ilvl w:val="2"/>
          <w:numId w:val="12"/>
        </w:numPr>
        <w:autoSpaceDE w:val="0"/>
        <w:autoSpaceDN w:val="0"/>
        <w:adjustRightInd w:val="0"/>
        <w:jc w:val="both"/>
        <w:rPr>
          <w:iCs/>
          <w:spacing w:val="-10"/>
          <w:w w:val="102"/>
          <w:lang w:val="lv-LV"/>
        </w:rPr>
      </w:pPr>
      <w:r w:rsidRPr="00B04F93">
        <w:rPr>
          <w:iCs/>
          <w:spacing w:val="-10"/>
          <w:w w:val="102"/>
          <w:lang w:val="lv-LV"/>
        </w:rPr>
        <w:t>neparedzētas piegādes ir ierosinātas pēc p</w:t>
      </w:r>
      <w:r>
        <w:rPr>
          <w:iCs/>
          <w:spacing w:val="-10"/>
          <w:w w:val="102"/>
          <w:lang w:val="lv-LV"/>
        </w:rPr>
        <w:t>ircēja</w:t>
      </w:r>
      <w:r w:rsidRPr="00B04F93">
        <w:rPr>
          <w:iCs/>
          <w:spacing w:val="-10"/>
          <w:w w:val="102"/>
          <w:lang w:val="lv-LV"/>
        </w:rPr>
        <w:t xml:space="preserve"> iniciatīvas, p</w:t>
      </w:r>
      <w:r>
        <w:rPr>
          <w:iCs/>
          <w:spacing w:val="-10"/>
          <w:w w:val="102"/>
          <w:lang w:val="lv-LV"/>
        </w:rPr>
        <w:t>ircējam</w:t>
      </w:r>
      <w:r w:rsidRPr="00B04F93">
        <w:rPr>
          <w:iCs/>
          <w:spacing w:val="-10"/>
          <w:w w:val="102"/>
          <w:lang w:val="lv-LV"/>
        </w:rPr>
        <w:t xml:space="preserve"> precizējot vai papildinot līguma priekšmetu vai līguma objektu;</w:t>
      </w:r>
    </w:p>
    <w:p w:rsidR="00DF07E3" w:rsidRDefault="00DF07E3" w:rsidP="00DF07E3">
      <w:pPr>
        <w:widowControl w:val="0"/>
        <w:numPr>
          <w:ilvl w:val="2"/>
          <w:numId w:val="12"/>
        </w:numPr>
        <w:autoSpaceDE w:val="0"/>
        <w:autoSpaceDN w:val="0"/>
        <w:adjustRightInd w:val="0"/>
        <w:jc w:val="both"/>
        <w:rPr>
          <w:iCs/>
          <w:spacing w:val="-10"/>
          <w:w w:val="102"/>
          <w:lang w:val="lv-LV"/>
        </w:rPr>
      </w:pPr>
      <w:r w:rsidRPr="00B04F93">
        <w:rPr>
          <w:iCs/>
          <w:spacing w:val="-10"/>
          <w:w w:val="102"/>
          <w:lang w:val="lv-LV"/>
        </w:rPr>
        <w:t>līgums objektīvu, no p</w:t>
      </w:r>
      <w:r>
        <w:rPr>
          <w:iCs/>
          <w:spacing w:val="-10"/>
          <w:w w:val="102"/>
          <w:lang w:val="lv-LV"/>
        </w:rPr>
        <w:t>ārdevēja</w:t>
      </w:r>
      <w:r w:rsidRPr="00B04F93">
        <w:rPr>
          <w:iCs/>
          <w:spacing w:val="-10"/>
          <w:w w:val="102"/>
          <w:lang w:val="lv-LV"/>
        </w:rPr>
        <w:t xml:space="preserve"> gribas neatkarīgu iemeslu dēļ nav izpildāms, ja netiek veiktas neparedzētas piegādes.</w:t>
      </w:r>
      <w:bookmarkStart w:id="8" w:name="p-475118"/>
      <w:bookmarkStart w:id="9" w:name="p42"/>
      <w:bookmarkEnd w:id="8"/>
      <w:bookmarkEnd w:id="9"/>
      <w:r w:rsidRPr="00B04F93">
        <w:rPr>
          <w:iCs/>
          <w:spacing w:val="-10"/>
          <w:w w:val="102"/>
          <w:lang w:val="lv-LV"/>
        </w:rPr>
        <w:t xml:space="preserve"> </w:t>
      </w:r>
    </w:p>
    <w:p w:rsidR="00DF07E3" w:rsidRDefault="00DF07E3" w:rsidP="00DF07E3">
      <w:pPr>
        <w:widowControl w:val="0"/>
        <w:numPr>
          <w:ilvl w:val="2"/>
          <w:numId w:val="12"/>
        </w:numPr>
        <w:autoSpaceDE w:val="0"/>
        <w:autoSpaceDN w:val="0"/>
        <w:adjustRightInd w:val="0"/>
        <w:jc w:val="both"/>
        <w:rPr>
          <w:iCs/>
          <w:spacing w:val="-10"/>
          <w:w w:val="102"/>
          <w:lang w:val="lv-LV"/>
        </w:rPr>
      </w:pPr>
      <w:r w:rsidRPr="00B04F93">
        <w:rPr>
          <w:iCs/>
          <w:spacing w:val="-10"/>
          <w:w w:val="102"/>
          <w:lang w:val="lv-LV"/>
        </w:rPr>
        <w:t>Ja risku par līgumā neparedzētām piegādēm uzņēmies p</w:t>
      </w:r>
      <w:r>
        <w:rPr>
          <w:iCs/>
          <w:spacing w:val="-10"/>
          <w:w w:val="102"/>
          <w:lang w:val="lv-LV"/>
        </w:rPr>
        <w:t>ārdevējs</w:t>
      </w:r>
      <w:r w:rsidRPr="00B04F93">
        <w:rPr>
          <w:iCs/>
          <w:spacing w:val="-10"/>
          <w:w w:val="102"/>
          <w:lang w:val="lv-LV"/>
        </w:rPr>
        <w:t xml:space="preserve">, to izpilde negroza līguma cenu. </w:t>
      </w:r>
    </w:p>
    <w:p w:rsidR="00DF07E3" w:rsidRPr="00B04F93" w:rsidRDefault="00DF07E3" w:rsidP="00DF07E3">
      <w:pPr>
        <w:widowControl w:val="0"/>
        <w:numPr>
          <w:ilvl w:val="2"/>
          <w:numId w:val="12"/>
        </w:numPr>
        <w:autoSpaceDE w:val="0"/>
        <w:autoSpaceDN w:val="0"/>
        <w:adjustRightInd w:val="0"/>
        <w:jc w:val="both"/>
        <w:rPr>
          <w:iCs/>
          <w:spacing w:val="-10"/>
          <w:w w:val="102"/>
          <w:lang w:val="lv-LV"/>
        </w:rPr>
      </w:pPr>
      <w:r w:rsidRPr="00B04F93">
        <w:rPr>
          <w:iCs/>
          <w:spacing w:val="-10"/>
          <w:w w:val="102"/>
          <w:lang w:val="lv-LV"/>
        </w:rPr>
        <w:lastRenderedPageBreak/>
        <w:t>Ja risku par līgumā neparedzētām piegādēm uzņēmies p</w:t>
      </w:r>
      <w:r>
        <w:rPr>
          <w:iCs/>
          <w:spacing w:val="-10"/>
          <w:w w:val="102"/>
          <w:lang w:val="lv-LV"/>
        </w:rPr>
        <w:t>ircējs</w:t>
      </w:r>
      <w:r w:rsidRPr="00B04F93">
        <w:rPr>
          <w:iCs/>
          <w:spacing w:val="-10"/>
          <w:w w:val="102"/>
          <w:lang w:val="lv-LV"/>
        </w:rPr>
        <w:t xml:space="preserve">, līguma cena tiek grozīta </w:t>
      </w:r>
      <w:hyperlink r:id="rId16" w:tgtFrame="_blank" w:history="1">
        <w:r w:rsidRPr="00B04F93">
          <w:rPr>
            <w:iCs/>
            <w:spacing w:val="-10"/>
            <w:w w:val="102"/>
            <w:lang w:val="lv-LV"/>
          </w:rPr>
          <w:t>Publisko iepirkumu likumā</w:t>
        </w:r>
      </w:hyperlink>
      <w:r w:rsidRPr="00B04F93">
        <w:rPr>
          <w:iCs/>
          <w:spacing w:val="-10"/>
          <w:w w:val="102"/>
          <w:lang w:val="lv-LV"/>
        </w:rPr>
        <w:t xml:space="preserve"> noteiktajā kārtībā un apmērā.</w:t>
      </w:r>
    </w:p>
    <w:p w:rsidR="00DF07E3" w:rsidRPr="00B04F93" w:rsidRDefault="00DF07E3" w:rsidP="00DF07E3">
      <w:pPr>
        <w:jc w:val="center"/>
        <w:rPr>
          <w:b/>
          <w:bCs/>
          <w:lang w:val="lv-LV"/>
        </w:rPr>
      </w:pPr>
      <w:r w:rsidRPr="00B04F93">
        <w:rPr>
          <w:b/>
          <w:bCs/>
          <w:lang w:val="lv-LV"/>
        </w:rPr>
        <w:t>7. NEPĀRVARAMA VARA</w:t>
      </w:r>
    </w:p>
    <w:p w:rsidR="00DF07E3" w:rsidRPr="00B04F93" w:rsidRDefault="00DF07E3" w:rsidP="00DF07E3">
      <w:pPr>
        <w:widowControl w:val="0"/>
        <w:autoSpaceDE w:val="0"/>
        <w:autoSpaceDN w:val="0"/>
        <w:adjustRightInd w:val="0"/>
        <w:jc w:val="both"/>
        <w:rPr>
          <w:lang w:val="lv-LV"/>
        </w:rPr>
      </w:pPr>
      <w:r w:rsidRPr="00B04F93">
        <w:rPr>
          <w:lang w:val="lv-LV"/>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DF07E3" w:rsidRPr="00B04F93" w:rsidRDefault="00DF07E3" w:rsidP="00DF07E3">
      <w:pPr>
        <w:widowControl w:val="0"/>
        <w:autoSpaceDE w:val="0"/>
        <w:autoSpaceDN w:val="0"/>
        <w:adjustRightInd w:val="0"/>
        <w:jc w:val="both"/>
        <w:rPr>
          <w:lang w:val="lv-LV"/>
        </w:rPr>
      </w:pPr>
      <w:bookmarkStart w:id="10" w:name="p174"/>
      <w:bookmarkStart w:id="11" w:name="p-475271"/>
      <w:bookmarkEnd w:id="10"/>
      <w:bookmarkEnd w:id="11"/>
      <w:r w:rsidRPr="00B04F93">
        <w:rPr>
          <w:lang w:val="lv-LV"/>
        </w:rPr>
        <w:t>7.2. Līgumā par nepārvaramas varas apstākļiem atzīst notikumu:</w:t>
      </w:r>
    </w:p>
    <w:p w:rsidR="00DF07E3" w:rsidRPr="00B04F93" w:rsidRDefault="00DF07E3" w:rsidP="00DF07E3">
      <w:pPr>
        <w:widowControl w:val="0"/>
        <w:autoSpaceDE w:val="0"/>
        <w:autoSpaceDN w:val="0"/>
        <w:adjustRightInd w:val="0"/>
        <w:ind w:left="360"/>
        <w:jc w:val="both"/>
        <w:rPr>
          <w:lang w:val="lv-LV"/>
        </w:rPr>
      </w:pPr>
      <w:r w:rsidRPr="00B04F93">
        <w:rPr>
          <w:lang w:val="lv-LV"/>
        </w:rPr>
        <w:t>7.2.1. no kura nav iespējams izvairīties un kura sekas nav iespējams pārvarēt;</w:t>
      </w:r>
    </w:p>
    <w:p w:rsidR="00DF07E3" w:rsidRPr="00B04F93" w:rsidRDefault="00DF07E3" w:rsidP="00DF07E3">
      <w:pPr>
        <w:widowControl w:val="0"/>
        <w:autoSpaceDE w:val="0"/>
        <w:autoSpaceDN w:val="0"/>
        <w:adjustRightInd w:val="0"/>
        <w:ind w:left="360"/>
        <w:jc w:val="both"/>
        <w:rPr>
          <w:lang w:val="lv-LV"/>
        </w:rPr>
      </w:pPr>
      <w:r w:rsidRPr="00B04F93">
        <w:rPr>
          <w:lang w:val="lv-LV"/>
        </w:rPr>
        <w:t>kuru līguma slēgšanas brīdī nebija iespējams paredzēt;</w:t>
      </w:r>
    </w:p>
    <w:p w:rsidR="00DF07E3" w:rsidRPr="00B04F93" w:rsidRDefault="00DF07E3" w:rsidP="00DF07E3">
      <w:pPr>
        <w:widowControl w:val="0"/>
        <w:autoSpaceDE w:val="0"/>
        <w:autoSpaceDN w:val="0"/>
        <w:adjustRightInd w:val="0"/>
        <w:ind w:left="360"/>
        <w:jc w:val="both"/>
        <w:rPr>
          <w:lang w:val="lv-LV"/>
        </w:rPr>
      </w:pPr>
      <w:r w:rsidRPr="00B04F93">
        <w:rPr>
          <w:lang w:val="lv-LV"/>
        </w:rPr>
        <w:t>7.2.2. kas nav radies līdzēja vai tās kontrolē esošas personas rīcības dēļ;</w:t>
      </w:r>
    </w:p>
    <w:p w:rsidR="00DF07E3" w:rsidRPr="00B04F93" w:rsidRDefault="00DF07E3" w:rsidP="00DF07E3">
      <w:pPr>
        <w:widowControl w:val="0"/>
        <w:autoSpaceDE w:val="0"/>
        <w:autoSpaceDN w:val="0"/>
        <w:adjustRightInd w:val="0"/>
        <w:ind w:left="360"/>
        <w:jc w:val="both"/>
        <w:rPr>
          <w:lang w:val="lv-LV"/>
        </w:rPr>
      </w:pPr>
      <w:r w:rsidRPr="00B04F93">
        <w:rPr>
          <w:lang w:val="lv-LV"/>
        </w:rPr>
        <w:t>7.2.3. kas padara saistību izpildi ne tikai apgrūtinošu, bet neiespējamu.</w:t>
      </w:r>
      <w:bookmarkStart w:id="12" w:name="p175"/>
      <w:bookmarkStart w:id="13" w:name="p-475272"/>
      <w:bookmarkEnd w:id="12"/>
      <w:bookmarkEnd w:id="13"/>
    </w:p>
    <w:p w:rsidR="00DF07E3" w:rsidRPr="00B04F93" w:rsidRDefault="00DF07E3" w:rsidP="00DF07E3">
      <w:pPr>
        <w:widowControl w:val="0"/>
        <w:autoSpaceDE w:val="0"/>
        <w:autoSpaceDN w:val="0"/>
        <w:adjustRightInd w:val="0"/>
        <w:jc w:val="both"/>
        <w:rPr>
          <w:lang w:val="lv-LV"/>
        </w:rPr>
      </w:pPr>
      <w:r w:rsidRPr="00B04F93">
        <w:rPr>
          <w:lang w:val="lv-LV"/>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DF07E3" w:rsidRPr="00B04F93" w:rsidRDefault="00DF07E3" w:rsidP="00DF07E3">
      <w:pPr>
        <w:widowControl w:val="0"/>
        <w:numPr>
          <w:ilvl w:val="1"/>
          <w:numId w:val="15"/>
        </w:numPr>
        <w:autoSpaceDE w:val="0"/>
        <w:autoSpaceDN w:val="0"/>
        <w:adjustRightInd w:val="0"/>
        <w:jc w:val="both"/>
        <w:rPr>
          <w:lang w:val="lv-LV"/>
        </w:rPr>
      </w:pPr>
      <w:bookmarkStart w:id="14" w:name="p176"/>
      <w:bookmarkStart w:id="15" w:name="p-475273"/>
      <w:bookmarkEnd w:id="14"/>
      <w:bookmarkEnd w:id="15"/>
      <w:r w:rsidRPr="00B04F93">
        <w:rPr>
          <w:lang w:val="lv-LV"/>
        </w:rPr>
        <w:t>Līdzēju nevar vainot par līgumsaistību nepildīšanu, ja to izpildi kavē nepārvaramas varas apstākļi.</w:t>
      </w:r>
    </w:p>
    <w:p w:rsidR="00DF07E3" w:rsidRPr="00B04F93" w:rsidRDefault="00DF07E3" w:rsidP="00DF07E3">
      <w:pPr>
        <w:jc w:val="center"/>
        <w:rPr>
          <w:b/>
          <w:bCs/>
          <w:lang w:val="lv-LV"/>
        </w:rPr>
      </w:pPr>
      <w:r w:rsidRPr="00B04F93">
        <w:rPr>
          <w:b/>
          <w:bCs/>
          <w:lang w:val="lv-LV"/>
        </w:rPr>
        <w:t>8. LĪGUMA TERMIŅŠ UN TĀ IZBEIGŠANA</w:t>
      </w:r>
    </w:p>
    <w:p w:rsidR="00DF07E3" w:rsidRPr="00B04F93" w:rsidRDefault="00DF07E3" w:rsidP="00DF07E3">
      <w:pPr>
        <w:numPr>
          <w:ilvl w:val="1"/>
          <w:numId w:val="13"/>
        </w:numPr>
        <w:tabs>
          <w:tab w:val="left" w:pos="426"/>
        </w:tabs>
        <w:ind w:left="0" w:firstLine="0"/>
        <w:contextualSpacing/>
        <w:jc w:val="both"/>
        <w:rPr>
          <w:rFonts w:eastAsia="Calibri"/>
          <w:lang w:val="lv-LV"/>
        </w:rPr>
      </w:pPr>
      <w:r w:rsidRPr="00B04F93">
        <w:rPr>
          <w:rFonts w:eastAsia="Calibri"/>
          <w:lang w:val="lv-LV"/>
        </w:rPr>
        <w:t>Līgums stājas spēkā ar tā abpusējas parakstīšanas brīdi</w:t>
      </w:r>
      <w:r w:rsidR="008044FE" w:rsidRPr="00B04F93">
        <w:rPr>
          <w:rFonts w:eastAsia="Calibri"/>
          <w:lang w:val="lv-LV"/>
        </w:rPr>
        <w:t>, un</w:t>
      </w:r>
      <w:r w:rsidRPr="00B04F93">
        <w:rPr>
          <w:rFonts w:eastAsia="Calibri"/>
          <w:lang w:val="lv-LV"/>
        </w:rPr>
        <w:t xml:space="preserve"> ir spēkā </w:t>
      </w:r>
      <w:r>
        <w:rPr>
          <w:rFonts w:eastAsia="Calibri"/>
          <w:lang w:val="lv-LV"/>
        </w:rPr>
        <w:t>24</w:t>
      </w:r>
      <w:r w:rsidRPr="00B04F93">
        <w:rPr>
          <w:rFonts w:eastAsia="Calibri"/>
          <w:lang w:val="lv-LV"/>
        </w:rPr>
        <w:t xml:space="preserve"> (div</w:t>
      </w:r>
      <w:r>
        <w:rPr>
          <w:rFonts w:eastAsia="Calibri"/>
          <w:lang w:val="lv-LV"/>
        </w:rPr>
        <w:t>desmit četrus</w:t>
      </w:r>
      <w:r w:rsidRPr="00B04F93">
        <w:rPr>
          <w:rFonts w:eastAsia="Calibri"/>
          <w:lang w:val="lv-LV"/>
        </w:rPr>
        <w:t>) mēnešus vai līdz līgumcenas sasniegšanai</w:t>
      </w:r>
      <w:r>
        <w:rPr>
          <w:rFonts w:eastAsia="Calibri"/>
          <w:lang w:val="lv-LV"/>
        </w:rPr>
        <w:t>.</w:t>
      </w:r>
      <w:r w:rsidRPr="005800E5">
        <w:rPr>
          <w:lang w:val="lv-LV"/>
        </w:rPr>
        <w:t xml:space="preserve"> </w:t>
      </w:r>
      <w:r w:rsidRPr="005800E5">
        <w:rPr>
          <w:rFonts w:eastAsia="Calibri"/>
          <w:lang w:val="lv-LV"/>
        </w:rPr>
        <w:t>Gadījumā, ja līdz līguma darbības termiņa beigām kopējā līgumcena nav izlietota, līgums ir spēkā, kamēr tiek izlietota līgumcena, bet ne ilgāk kā 3</w:t>
      </w:r>
      <w:r>
        <w:rPr>
          <w:rFonts w:eastAsia="Calibri"/>
          <w:lang w:val="lv-LV"/>
        </w:rPr>
        <w:t>6</w:t>
      </w:r>
      <w:r w:rsidRPr="005800E5">
        <w:rPr>
          <w:rFonts w:eastAsia="Calibri"/>
          <w:lang w:val="lv-LV"/>
        </w:rPr>
        <w:t xml:space="preserve"> (trīs</w:t>
      </w:r>
      <w:r>
        <w:rPr>
          <w:rFonts w:eastAsia="Calibri"/>
          <w:lang w:val="lv-LV"/>
        </w:rPr>
        <w:t>desmit sešus</w:t>
      </w:r>
      <w:r w:rsidRPr="005800E5">
        <w:rPr>
          <w:rFonts w:eastAsia="Calibri"/>
          <w:lang w:val="lv-LV"/>
        </w:rPr>
        <w:t xml:space="preserve">) </w:t>
      </w:r>
      <w:r>
        <w:rPr>
          <w:rFonts w:eastAsia="Calibri"/>
          <w:lang w:val="lv-LV"/>
        </w:rPr>
        <w:t>mēnešus</w:t>
      </w:r>
      <w:r w:rsidRPr="005800E5">
        <w:rPr>
          <w:rFonts w:eastAsia="Calibri"/>
          <w:lang w:val="lv-LV"/>
        </w:rPr>
        <w:t xml:space="preserve"> no līguma spēkā stāšanās dienas</w:t>
      </w:r>
      <w:r>
        <w:rPr>
          <w:rFonts w:eastAsia="Calibri"/>
          <w:lang w:val="lv-LV"/>
        </w:rPr>
        <w:t>.</w:t>
      </w:r>
    </w:p>
    <w:p w:rsidR="00DF07E3" w:rsidRPr="00B04F93" w:rsidRDefault="00DF07E3" w:rsidP="00DF07E3">
      <w:pPr>
        <w:numPr>
          <w:ilvl w:val="1"/>
          <w:numId w:val="13"/>
        </w:numPr>
        <w:tabs>
          <w:tab w:val="left" w:pos="426"/>
        </w:tabs>
        <w:ind w:hanging="773"/>
        <w:contextualSpacing/>
        <w:jc w:val="both"/>
        <w:rPr>
          <w:rFonts w:eastAsia="Calibri"/>
          <w:bCs/>
          <w:lang w:val="lv-LV"/>
        </w:rPr>
      </w:pPr>
      <w:r w:rsidRPr="00B04F93">
        <w:rPr>
          <w:rFonts w:eastAsia="Calibri"/>
          <w:bCs/>
          <w:lang w:val="lv-LV"/>
        </w:rPr>
        <w:t xml:space="preserve"> P</w:t>
      </w:r>
      <w:r>
        <w:rPr>
          <w:rFonts w:eastAsia="Calibri"/>
          <w:bCs/>
          <w:lang w:val="lv-LV"/>
        </w:rPr>
        <w:t>ircējam</w:t>
      </w:r>
      <w:r w:rsidRPr="00B04F93">
        <w:rPr>
          <w:rFonts w:eastAsia="Calibri"/>
          <w:bCs/>
          <w:lang w:val="lv-LV"/>
        </w:rPr>
        <w:t xml:space="preserve"> ir tiesības atkāpties no līguma šādā gadījumā:</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ir nokavējis izpildījuma termiņu;</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izpildījums neatbilst līgumam, un šī neatbilstība nav vai nevar tikt novērsta līgumā paredzētajā termiņā;</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līguma noslēgšanas vai līguma izpildes laikā sniedzis nepatiesas vai nepilnīgas ziņas vai apliecinājumus;</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līguma noslēgšanas vai līguma izpildes laikā veicis prettiesisku darbību;</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 xml:space="preserve"> ir pasludināts p</w:t>
      </w:r>
      <w:r>
        <w:rPr>
          <w:rFonts w:eastAsia="Calibri"/>
          <w:bCs/>
          <w:lang w:val="lv-LV"/>
        </w:rPr>
        <w:t>ārdevēja</w:t>
      </w:r>
      <w:r w:rsidRPr="00B04F93">
        <w:rPr>
          <w:rFonts w:eastAsia="Calibri"/>
          <w:bCs/>
          <w:lang w:val="lv-LV"/>
        </w:rPr>
        <w:t xml:space="preserve"> maksātnespējas process vai iestājas citi apstākļi, kas liedz vai liegs </w:t>
      </w:r>
      <w:r>
        <w:rPr>
          <w:rFonts w:eastAsia="Calibri"/>
          <w:bCs/>
          <w:lang w:val="lv-LV"/>
        </w:rPr>
        <w:t>pārdevējam</w:t>
      </w:r>
      <w:r w:rsidRPr="00B04F93">
        <w:rPr>
          <w:rFonts w:eastAsia="Calibri"/>
          <w:bCs/>
          <w:lang w:val="lv-LV"/>
        </w:rPr>
        <w:t xml:space="preserve"> turpināt līguma izpildi saskaņā ar līguma noteikumiem vai kas negatīvi ietekmē p</w:t>
      </w:r>
      <w:r>
        <w:rPr>
          <w:rFonts w:eastAsia="Calibri"/>
          <w:bCs/>
          <w:lang w:val="lv-LV"/>
        </w:rPr>
        <w:t>ircēja</w:t>
      </w:r>
      <w:r w:rsidRPr="00B04F93">
        <w:rPr>
          <w:rFonts w:eastAsia="Calibri"/>
          <w:bCs/>
          <w:lang w:val="lv-LV"/>
        </w:rPr>
        <w:t xml:space="preserve"> tiesības, kuras izriet no līguma;</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pārkāpj vai nepilda citu būtisku līgumā paredzētu pienākumu;</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p</w:t>
      </w:r>
      <w:r>
        <w:rPr>
          <w:rFonts w:eastAsia="Calibri"/>
          <w:bCs/>
          <w:lang w:val="lv-LV"/>
        </w:rPr>
        <w:t>ircējam</w:t>
      </w:r>
      <w:r w:rsidRPr="00B04F93">
        <w:rPr>
          <w:rFonts w:eastAsia="Calibri"/>
          <w:bCs/>
          <w:lang w:val="lv-LV"/>
        </w:rPr>
        <w:t xml:space="preserve"> nodarījis zaudējumus;</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ārvalstu finanšu instrumenta vadībā iesaistīta iestāde saistībā ar piegādātāja darbību vai bezdarbību ir noteikusi ārvalstu finanšu instrumenta finansēta projekta izmaksu korekciju vairāk nekā 25 % apmērā no līguma summas;</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p</w:t>
      </w:r>
      <w:r>
        <w:rPr>
          <w:rFonts w:eastAsia="Calibri"/>
          <w:bCs/>
          <w:lang w:val="lv-LV"/>
        </w:rPr>
        <w:t>ārdevējs</w:t>
      </w:r>
      <w:r w:rsidRPr="00B04F93">
        <w:rPr>
          <w:rFonts w:eastAsia="Calibri"/>
          <w:bCs/>
          <w:lang w:val="lv-LV"/>
        </w:rPr>
        <w:t xml:space="preserve"> ir</w:t>
      </w:r>
      <w:proofErr w:type="gramStart"/>
      <w:r w:rsidR="008044FE" w:rsidRPr="00B04F93">
        <w:rPr>
          <w:rFonts w:eastAsia="Calibri"/>
          <w:bCs/>
          <w:lang w:val="lv-LV"/>
        </w:rPr>
        <w:t xml:space="preserve"> patvaļīgi pārtraucis līguma izpildi</w:t>
      </w:r>
      <w:proofErr w:type="gramEnd"/>
      <w:r w:rsidRPr="00B04F93">
        <w:rPr>
          <w:rFonts w:eastAsia="Calibri"/>
          <w:bCs/>
          <w:lang w:val="lv-LV"/>
        </w:rPr>
        <w:t>, tai skaitā ja p</w:t>
      </w:r>
      <w:r>
        <w:rPr>
          <w:rFonts w:eastAsia="Calibri"/>
          <w:bCs/>
          <w:lang w:val="lv-LV"/>
        </w:rPr>
        <w:t>ārdevējs</w:t>
      </w:r>
      <w:r w:rsidRPr="00B04F93">
        <w:rPr>
          <w:rFonts w:eastAsia="Calibri"/>
          <w:bCs/>
          <w:lang w:val="lv-LV"/>
        </w:rPr>
        <w:t xml:space="preserve"> nav sasniedzams juridiskajā adresē vai deklarētajā dzīvesvietas adresē;</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ārvalstu finanšu instrumenta vadībā iesaistītā iestāde ir konstatējusi normatīvo aktu pārkāpumus līguma noslēgšanas vai izpildes gaitā, un to dēļ tiek piemērota līguma izmaksu korekcija 100 % apmērā.</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Līgums var tikt izbeigts šādos gadījumos:</w:t>
      </w:r>
    </w:p>
    <w:p w:rsidR="00DF07E3" w:rsidRPr="00B04F93" w:rsidRDefault="00DF07E3" w:rsidP="00936436">
      <w:pPr>
        <w:numPr>
          <w:ilvl w:val="3"/>
          <w:numId w:val="13"/>
        </w:numPr>
        <w:tabs>
          <w:tab w:val="left" w:pos="426"/>
        </w:tabs>
        <w:ind w:left="851" w:hanging="851"/>
        <w:contextualSpacing/>
        <w:jc w:val="both"/>
        <w:rPr>
          <w:rFonts w:eastAsia="Calibri"/>
          <w:bCs/>
          <w:lang w:val="lv-LV"/>
        </w:rPr>
      </w:pPr>
      <w:r w:rsidRPr="00B04F93">
        <w:rPr>
          <w:rFonts w:eastAsia="Calibri"/>
          <w:bCs/>
          <w:lang w:val="lv-LV"/>
        </w:rPr>
        <w:t>turpmāku līguma izpildi padara neiespējamu nepārvarama vara;</w:t>
      </w:r>
    </w:p>
    <w:p w:rsidR="00DF07E3" w:rsidRPr="00B04F93" w:rsidRDefault="00DF07E3" w:rsidP="00936436">
      <w:pPr>
        <w:numPr>
          <w:ilvl w:val="3"/>
          <w:numId w:val="13"/>
        </w:numPr>
        <w:tabs>
          <w:tab w:val="left" w:pos="426"/>
        </w:tabs>
        <w:ind w:left="851" w:hanging="851"/>
        <w:contextualSpacing/>
        <w:jc w:val="both"/>
        <w:rPr>
          <w:rFonts w:eastAsia="Calibri"/>
          <w:bCs/>
          <w:lang w:val="lv-LV"/>
        </w:rPr>
      </w:pPr>
      <w:r w:rsidRPr="00B04F93">
        <w:rPr>
          <w:rFonts w:eastAsia="Calibri"/>
          <w:bCs/>
          <w:lang w:val="lv-LV"/>
        </w:rPr>
        <w:t>Ministru kabinets ir pieņēmis lēmumu par attiecīgā struktūrfondu plānošanas perioda prioritāšu pārskatīšanu, un tādēļ p</w:t>
      </w:r>
      <w:r>
        <w:rPr>
          <w:rFonts w:eastAsia="Calibri"/>
          <w:bCs/>
          <w:lang w:val="lv-LV"/>
        </w:rPr>
        <w:t>ircēj</w:t>
      </w:r>
      <w:r w:rsidRPr="00B04F93">
        <w:rPr>
          <w:rFonts w:eastAsia="Calibri"/>
          <w:bCs/>
          <w:lang w:val="lv-LV"/>
        </w:rPr>
        <w:t>am ir būtiski samazināts vai atņemts ārvalstu finanšu instrumenta finansējums, ko p</w:t>
      </w:r>
      <w:r>
        <w:rPr>
          <w:rFonts w:eastAsia="Calibri"/>
          <w:bCs/>
          <w:lang w:val="lv-LV"/>
        </w:rPr>
        <w:t>ircējs</w:t>
      </w:r>
      <w:r w:rsidRPr="00B04F93">
        <w:rPr>
          <w:rFonts w:eastAsia="Calibri"/>
          <w:bCs/>
          <w:lang w:val="lv-LV"/>
        </w:rPr>
        <w:t xml:space="preserve"> gribēja izmantot līgumā paredzēto maksājuma saistību segšanai.</w:t>
      </w:r>
    </w:p>
    <w:p w:rsidR="00DF07E3" w:rsidRPr="00B04F93" w:rsidRDefault="00DF07E3" w:rsidP="00936436">
      <w:pPr>
        <w:numPr>
          <w:ilvl w:val="3"/>
          <w:numId w:val="13"/>
        </w:numPr>
        <w:tabs>
          <w:tab w:val="left" w:pos="426"/>
        </w:tabs>
        <w:ind w:left="851" w:hanging="851"/>
        <w:contextualSpacing/>
        <w:jc w:val="both"/>
        <w:rPr>
          <w:rFonts w:eastAsia="Calibri"/>
          <w:bCs/>
          <w:lang w:val="lv-LV"/>
        </w:rPr>
      </w:pPr>
      <w:r w:rsidRPr="00B04F93">
        <w:rPr>
          <w:rFonts w:eastAsia="Calibri"/>
          <w:bCs/>
          <w:lang w:val="lv-LV"/>
        </w:rPr>
        <w:t>Līguma neizdevīgums, pārmērīgi zaudējumi, būtiskas nelabvēlīgas izmaiņas izejmateriālu, iekārtu, darbaspēka un citā tirgū, izpildes grūtības un citi līdzīgi apstākļi nav pamats līguma atcelšanai no p</w:t>
      </w:r>
      <w:r>
        <w:rPr>
          <w:rFonts w:eastAsia="Calibri"/>
          <w:bCs/>
          <w:lang w:val="lv-LV"/>
        </w:rPr>
        <w:t>ārdevēj</w:t>
      </w:r>
      <w:r w:rsidRPr="00B04F93">
        <w:rPr>
          <w:rFonts w:eastAsia="Calibri"/>
          <w:bCs/>
          <w:lang w:val="lv-LV"/>
        </w:rPr>
        <w:t>a puses.</w:t>
      </w:r>
    </w:p>
    <w:p w:rsidR="00DF07E3" w:rsidRPr="00B04F93" w:rsidRDefault="00DF07E3" w:rsidP="00936436">
      <w:pPr>
        <w:numPr>
          <w:ilvl w:val="3"/>
          <w:numId w:val="13"/>
        </w:numPr>
        <w:tabs>
          <w:tab w:val="left" w:pos="426"/>
        </w:tabs>
        <w:ind w:left="851" w:hanging="851"/>
        <w:contextualSpacing/>
        <w:jc w:val="both"/>
        <w:rPr>
          <w:rFonts w:eastAsia="Calibri"/>
          <w:bCs/>
          <w:lang w:val="lv-LV"/>
        </w:rPr>
      </w:pPr>
      <w:r w:rsidRPr="00B04F93">
        <w:rPr>
          <w:rFonts w:eastAsia="Calibri"/>
          <w:bCs/>
          <w:lang w:val="lv-LV"/>
        </w:rPr>
        <w:t>Līgums tiek atcelts paziņojuma kārtībā. Līgums ir uzskatāms par atceltu, ja paziņojuma adresāts</w:t>
      </w:r>
      <w:proofErr w:type="gramStart"/>
      <w:r w:rsidRPr="00B04F93">
        <w:rPr>
          <w:rFonts w:eastAsia="Calibri"/>
          <w:bCs/>
          <w:lang w:val="lv-LV"/>
        </w:rPr>
        <w:t xml:space="preserve">  </w:t>
      </w:r>
      <w:proofErr w:type="gramEnd"/>
      <w:r w:rsidRPr="00B04F93">
        <w:rPr>
          <w:rFonts w:eastAsia="Calibri"/>
          <w:bCs/>
          <w:lang w:val="lv-LV"/>
        </w:rPr>
        <w:t>10 darba dienu laikā neceļ iebildumus.</w:t>
      </w:r>
    </w:p>
    <w:p w:rsidR="00DF07E3" w:rsidRPr="00B04F93" w:rsidRDefault="00DF07E3" w:rsidP="00936436">
      <w:pPr>
        <w:numPr>
          <w:ilvl w:val="3"/>
          <w:numId w:val="13"/>
        </w:numPr>
        <w:tabs>
          <w:tab w:val="left" w:pos="426"/>
        </w:tabs>
        <w:ind w:left="851" w:hanging="851"/>
        <w:contextualSpacing/>
        <w:jc w:val="both"/>
        <w:rPr>
          <w:rFonts w:eastAsia="Calibri"/>
          <w:bCs/>
          <w:lang w:val="lv-LV"/>
        </w:rPr>
      </w:pPr>
      <w:r w:rsidRPr="00B04F93">
        <w:rPr>
          <w:rFonts w:eastAsia="Calibri"/>
          <w:bCs/>
          <w:lang w:val="lv-LV"/>
        </w:rPr>
        <w:lastRenderedPageBreak/>
        <w:t>tiesību atkāpties no līguma vai prasīt līguma atcelšanu var izlietot, ja līdzējs ir ticis brīdināts par iespējamo vai plānoto līguma atcelšanu un nav novērsis līguma atcelšanas pamatu līgumā 10 darba dienu laikā.</w:t>
      </w:r>
    </w:p>
    <w:p w:rsidR="00DF07E3" w:rsidRPr="00B04F93" w:rsidRDefault="00DF07E3" w:rsidP="00DF07E3">
      <w:pPr>
        <w:numPr>
          <w:ilvl w:val="2"/>
          <w:numId w:val="13"/>
        </w:numPr>
        <w:tabs>
          <w:tab w:val="left" w:pos="426"/>
        </w:tabs>
        <w:contextualSpacing/>
        <w:jc w:val="both"/>
        <w:rPr>
          <w:rFonts w:eastAsia="Calibri"/>
          <w:bCs/>
          <w:lang w:val="lv-LV"/>
        </w:rPr>
      </w:pPr>
      <w:r w:rsidRPr="00B04F93">
        <w:rPr>
          <w:rFonts w:eastAsia="Calibri"/>
          <w:bCs/>
          <w:lang w:val="lv-LV"/>
        </w:rPr>
        <w:t>Katrs no līdzējiem ir tiesīgs ar vienpusēju rakstisku paziņojumu apturēt līguma darbību, kamēr tiek izšķirts strīds par līguma atcelšanu.</w:t>
      </w:r>
    </w:p>
    <w:p w:rsidR="00DF07E3" w:rsidRPr="00B04F93" w:rsidRDefault="00DF07E3" w:rsidP="00DF07E3">
      <w:pPr>
        <w:jc w:val="center"/>
        <w:rPr>
          <w:b/>
          <w:bCs/>
          <w:lang w:val="lv-LV"/>
        </w:rPr>
      </w:pPr>
      <w:r w:rsidRPr="00B04F93">
        <w:rPr>
          <w:b/>
          <w:bCs/>
          <w:lang w:val="lv-LV"/>
        </w:rPr>
        <w:t>9. CITI NOTEIKUMI</w:t>
      </w:r>
    </w:p>
    <w:p w:rsidR="00DF07E3" w:rsidRPr="00B04F93" w:rsidRDefault="00DF07E3" w:rsidP="00DF07E3">
      <w:pPr>
        <w:numPr>
          <w:ilvl w:val="1"/>
          <w:numId w:val="14"/>
        </w:numPr>
        <w:jc w:val="both"/>
        <w:rPr>
          <w:lang w:val="lv-LV"/>
        </w:rPr>
      </w:pPr>
      <w:r w:rsidRPr="00B04F93">
        <w:rPr>
          <w:lang w:val="lv-LV"/>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DF07E3" w:rsidRPr="00B04F93" w:rsidRDefault="00DF07E3" w:rsidP="00DF07E3">
      <w:pPr>
        <w:numPr>
          <w:ilvl w:val="1"/>
          <w:numId w:val="14"/>
        </w:numPr>
        <w:jc w:val="both"/>
        <w:rPr>
          <w:lang w:val="lv-LV"/>
        </w:rPr>
      </w:pPr>
      <w:r w:rsidRPr="00B04F93">
        <w:rPr>
          <w:lang w:val="lv-LV"/>
        </w:rPr>
        <w:t>Līguma nosacījumi var tikt grozīti Pusēm savstarpēji vienojoties, atbilstoši Publ</w:t>
      </w:r>
      <w:r w:rsidR="0026161A">
        <w:rPr>
          <w:lang w:val="lv-LV"/>
        </w:rPr>
        <w:t>isko iepirkumu likuma 61.</w:t>
      </w:r>
      <w:r w:rsidRPr="00B04F93">
        <w:rPr>
          <w:lang w:val="lv-LV"/>
        </w:rPr>
        <w:t xml:space="preserve"> panta noteiktajos gadījumos, noformējot Līguma grozījumus, labojumus un papildinājumus rakstiski. Tie pievienojami Līgumam kā pielikumi</w:t>
      </w:r>
      <w:r w:rsidR="008044FE" w:rsidRPr="00B04F93">
        <w:rPr>
          <w:lang w:val="lv-LV"/>
        </w:rPr>
        <w:t>, un</w:t>
      </w:r>
      <w:r w:rsidRPr="00B04F93">
        <w:rPr>
          <w:lang w:val="lv-LV"/>
        </w:rPr>
        <w:t xml:space="preserve"> kļūst par Līguma neatņemamu sastāvdaļu.</w:t>
      </w:r>
    </w:p>
    <w:p w:rsidR="00DF07E3" w:rsidRPr="00B04F93" w:rsidRDefault="00DF07E3" w:rsidP="00DF07E3">
      <w:pPr>
        <w:numPr>
          <w:ilvl w:val="1"/>
          <w:numId w:val="14"/>
        </w:numPr>
        <w:jc w:val="both"/>
        <w:rPr>
          <w:lang w:val="lv-LV"/>
        </w:rPr>
      </w:pPr>
      <w:r w:rsidRPr="00B04F93">
        <w:rPr>
          <w:lang w:val="lv-LV"/>
        </w:rPr>
        <w:t>Gadījumos, kas nav paredzēti Līgumā, Puses rīkojas saskaņā ar spēkā esošajiem normatīvajiem aktiem.</w:t>
      </w:r>
    </w:p>
    <w:p w:rsidR="00DF07E3" w:rsidRPr="00B04F93" w:rsidRDefault="00DF07E3" w:rsidP="00DF07E3">
      <w:pPr>
        <w:numPr>
          <w:ilvl w:val="1"/>
          <w:numId w:val="14"/>
        </w:numPr>
        <w:jc w:val="both"/>
        <w:rPr>
          <w:lang w:val="lv-LV"/>
        </w:rPr>
      </w:pPr>
      <w:r w:rsidRPr="00B04F93">
        <w:rPr>
          <w:lang w:val="lv-LV"/>
        </w:rPr>
        <w:t>No Pircēja puses kontaktpersona līguma izpildei ir projektu vadītāja ………………., no Pārdevēja puses kontaktpersona:__________________________</w:t>
      </w:r>
    </w:p>
    <w:p w:rsidR="00DF07E3" w:rsidRPr="00B04F93" w:rsidRDefault="00DF07E3" w:rsidP="00DF07E3">
      <w:pPr>
        <w:numPr>
          <w:ilvl w:val="1"/>
          <w:numId w:val="14"/>
        </w:numPr>
        <w:jc w:val="both"/>
        <w:rPr>
          <w:lang w:val="lv-LV"/>
        </w:rPr>
      </w:pPr>
      <w:r w:rsidRPr="00B04F93">
        <w:rPr>
          <w:lang w:val="lv-LV"/>
        </w:rPr>
        <w:t>Ja kādai no Pusēm tiek mainīts juridiskais statuss, Pušu kontaktpersonas, Pušu amatpersonu paraksta tiesības, vai kādi Līgumā minētie Pušu rekvizīti, tālruņa, faksa numuri, elektroniskā pasta adreses, adreses u.c., tad tā nekavējoties, bet ne vēlāk</w:t>
      </w:r>
      <w:proofErr w:type="gramStart"/>
      <w:r w:rsidRPr="00B04F93">
        <w:rPr>
          <w:lang w:val="lv-LV"/>
        </w:rPr>
        <w:t xml:space="preserve"> kā 3 (trīs) darba dienu laikā rakstiski paziņo par to otrai Pusei</w:t>
      </w:r>
      <w:proofErr w:type="gramEnd"/>
      <w:r w:rsidRPr="00B04F93">
        <w:rPr>
          <w:lang w:val="lv-LV"/>
        </w:rPr>
        <w:t>.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DF07E3" w:rsidRPr="00B04F93" w:rsidRDefault="00DF07E3" w:rsidP="00DF07E3">
      <w:pPr>
        <w:numPr>
          <w:ilvl w:val="1"/>
          <w:numId w:val="14"/>
        </w:numPr>
        <w:tabs>
          <w:tab w:val="left" w:pos="426"/>
        </w:tabs>
        <w:jc w:val="both"/>
        <w:rPr>
          <w:lang w:val="lv-LV"/>
        </w:rPr>
      </w:pPr>
      <w:r w:rsidRPr="00B04F93">
        <w:rPr>
          <w:lang w:val="lv-LV"/>
        </w:rPr>
        <w:t>Ja kāds no Līguma punktiem kāda iemesla dēļ zaudētu spēkā esamību, tas neietekmē citus Līguma noteikumus un pārējie Līguma punkti paliek spēkā.</w:t>
      </w:r>
    </w:p>
    <w:p w:rsidR="00DF07E3" w:rsidRPr="00B04F93" w:rsidRDefault="00DF07E3" w:rsidP="00DF07E3">
      <w:pPr>
        <w:numPr>
          <w:ilvl w:val="1"/>
          <w:numId w:val="14"/>
        </w:numPr>
        <w:tabs>
          <w:tab w:val="left" w:pos="426"/>
        </w:tabs>
        <w:jc w:val="both"/>
        <w:rPr>
          <w:lang w:val="lv-LV"/>
        </w:rPr>
      </w:pPr>
      <w:r w:rsidRPr="00B04F93">
        <w:rPr>
          <w:lang w:val="lv-LV"/>
        </w:rPr>
        <w:t xml:space="preserve">Līgums sastādīts 2 (divos) identiskos eksemplāros, katrs uz 5 (piecām) lapām latviešu valodā, pa vienam eksemplāram katrai Pusei, un visiem Līguma eksemplāriem ir vienāds juridisks spēks. </w:t>
      </w:r>
    </w:p>
    <w:p w:rsidR="00DF07E3" w:rsidRPr="00B04F93" w:rsidRDefault="00DF07E3" w:rsidP="00DF07E3">
      <w:pPr>
        <w:jc w:val="center"/>
        <w:rPr>
          <w:b/>
          <w:lang w:val="lv-LV"/>
        </w:rPr>
      </w:pPr>
      <w:proofErr w:type="gramStart"/>
      <w:r w:rsidRPr="00B04F93">
        <w:rPr>
          <w:b/>
          <w:lang w:val="lv-LV"/>
        </w:rPr>
        <w:t>10.PIELIKUMI</w:t>
      </w:r>
      <w:proofErr w:type="gramEnd"/>
    </w:p>
    <w:p w:rsidR="00DF07E3" w:rsidRPr="00B04F93" w:rsidRDefault="00DF07E3" w:rsidP="00DF07E3">
      <w:pPr>
        <w:rPr>
          <w:lang w:val="lv-LV"/>
        </w:rPr>
      </w:pPr>
      <w:r w:rsidRPr="00B04F93">
        <w:rPr>
          <w:lang w:val="lv-LV"/>
        </w:rPr>
        <w:t>10. Līgumam tiek pievienoti šādi pielikumi:</w:t>
      </w:r>
    </w:p>
    <w:p w:rsidR="00DF07E3" w:rsidRPr="00B04F93" w:rsidRDefault="00DF07E3" w:rsidP="00DF07E3">
      <w:pPr>
        <w:rPr>
          <w:lang w:val="lv-LV"/>
        </w:rPr>
      </w:pPr>
      <w:r w:rsidRPr="00B04F93">
        <w:rPr>
          <w:lang w:val="lv-LV"/>
        </w:rPr>
        <w:t>10.1. 1.</w:t>
      </w:r>
      <w:proofErr w:type="gramStart"/>
      <w:r w:rsidRPr="00B04F93">
        <w:rPr>
          <w:lang w:val="lv-LV"/>
        </w:rPr>
        <w:t>pielikums –Te</w:t>
      </w:r>
      <w:proofErr w:type="gramEnd"/>
      <w:r w:rsidRPr="00B04F93">
        <w:rPr>
          <w:lang w:val="lv-LV"/>
        </w:rPr>
        <w:t>hniskais un finanšu piedāvājums ____ (_______) lapām.</w:t>
      </w:r>
    </w:p>
    <w:p w:rsidR="00DF07E3" w:rsidRPr="00B04F93" w:rsidRDefault="00DF07E3" w:rsidP="00DF07E3">
      <w:pPr>
        <w:rPr>
          <w:lang w:val="lv-LV"/>
        </w:rPr>
      </w:pPr>
    </w:p>
    <w:tbl>
      <w:tblPr>
        <w:tblW w:w="9072" w:type="dxa"/>
        <w:tblLayout w:type="fixed"/>
        <w:tblCellMar>
          <w:left w:w="0" w:type="dxa"/>
          <w:right w:w="0" w:type="dxa"/>
        </w:tblCellMar>
        <w:tblLook w:val="0000" w:firstRow="0" w:lastRow="0" w:firstColumn="0" w:lastColumn="0" w:noHBand="0" w:noVBand="0"/>
      </w:tblPr>
      <w:tblGrid>
        <w:gridCol w:w="5501"/>
        <w:gridCol w:w="3571"/>
      </w:tblGrid>
      <w:tr w:rsidR="00DF07E3" w:rsidRPr="00B04F93" w:rsidTr="004978A4">
        <w:tc>
          <w:tcPr>
            <w:tcW w:w="5501" w:type="dxa"/>
          </w:tcPr>
          <w:p w:rsidR="00DF07E3" w:rsidRPr="00B04F93" w:rsidRDefault="00DF07E3" w:rsidP="004978A4">
            <w:pPr>
              <w:ind w:right="-285"/>
              <w:rPr>
                <w:b/>
                <w:lang w:val="lv-LV"/>
              </w:rPr>
            </w:pPr>
            <w:r w:rsidRPr="00B04F93">
              <w:rPr>
                <w:b/>
                <w:lang w:val="lv-LV"/>
              </w:rPr>
              <w:t>Pircējs</w:t>
            </w:r>
          </w:p>
        </w:tc>
        <w:tc>
          <w:tcPr>
            <w:tcW w:w="3571" w:type="dxa"/>
          </w:tcPr>
          <w:p w:rsidR="00DF07E3" w:rsidRPr="00B04F93" w:rsidRDefault="00DF07E3" w:rsidP="004978A4">
            <w:pPr>
              <w:ind w:right="-285"/>
              <w:rPr>
                <w:b/>
                <w:lang w:val="lv-LV"/>
              </w:rPr>
            </w:pPr>
            <w:r w:rsidRPr="00B04F93">
              <w:rPr>
                <w:b/>
                <w:lang w:val="lv-LV"/>
              </w:rPr>
              <w:t>Pārdevējs</w:t>
            </w:r>
          </w:p>
        </w:tc>
      </w:tr>
    </w:tbl>
    <w:p w:rsidR="006875C4" w:rsidRDefault="006875C4" w:rsidP="00A939D4"/>
    <w:sectPr w:rsidR="006875C4" w:rsidSect="00112622">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F2" w:rsidRDefault="00435BF2">
      <w:r>
        <w:separator/>
      </w:r>
    </w:p>
  </w:endnote>
  <w:endnote w:type="continuationSeparator" w:id="0">
    <w:p w:rsidR="00435BF2" w:rsidRDefault="0043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BA" w:rsidRDefault="00BD5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5DBA" w:rsidRDefault="00BD5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BA" w:rsidRDefault="00BD5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56F">
      <w:rPr>
        <w:rStyle w:val="PageNumber"/>
        <w:noProof/>
      </w:rPr>
      <w:t>17</w:t>
    </w:r>
    <w:r>
      <w:rPr>
        <w:rStyle w:val="PageNumber"/>
      </w:rPr>
      <w:fldChar w:fldCharType="end"/>
    </w:r>
  </w:p>
  <w:p w:rsidR="00BD5DBA" w:rsidRDefault="00BD5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F2" w:rsidRDefault="00435BF2">
      <w:r>
        <w:separator/>
      </w:r>
    </w:p>
  </w:footnote>
  <w:footnote w:type="continuationSeparator" w:id="0">
    <w:p w:rsidR="00435BF2" w:rsidRDefault="00435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BA" w:rsidRDefault="00BD5DBA">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D8D"/>
    <w:multiLevelType w:val="multilevel"/>
    <w:tmpl w:val="2C0292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CF6A46"/>
    <w:multiLevelType w:val="multilevel"/>
    <w:tmpl w:val="C1267BEC"/>
    <w:lvl w:ilvl="0">
      <w:start w:val="6"/>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F068A"/>
    <w:multiLevelType w:val="multilevel"/>
    <w:tmpl w:val="00B2E9A4"/>
    <w:lvl w:ilvl="0">
      <w:start w:val="8"/>
      <w:numFmt w:val="decimal"/>
      <w:lvlText w:val="%1."/>
      <w:lvlJc w:val="left"/>
      <w:pPr>
        <w:ind w:left="489" w:hanging="489"/>
      </w:pPr>
      <w:rPr>
        <w:rFonts w:hint="default"/>
      </w:rPr>
    </w:lvl>
    <w:lvl w:ilvl="1">
      <w:start w:val="1"/>
      <w:numFmt w:val="decimal"/>
      <w:lvlText w:val="%1.%2."/>
      <w:lvlJc w:val="left"/>
      <w:pPr>
        <w:ind w:left="773" w:hanging="4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5216A2"/>
    <w:multiLevelType w:val="multilevel"/>
    <w:tmpl w:val="036EF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2A1E4D"/>
    <w:multiLevelType w:val="multilevel"/>
    <w:tmpl w:val="53346F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FE493D"/>
    <w:multiLevelType w:val="hybridMultilevel"/>
    <w:tmpl w:val="C9EE45F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423CD2"/>
    <w:multiLevelType w:val="multilevel"/>
    <w:tmpl w:val="E62A561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AF473D"/>
    <w:multiLevelType w:val="multilevel"/>
    <w:tmpl w:val="461AA50C"/>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B93E17"/>
    <w:multiLevelType w:val="multilevel"/>
    <w:tmpl w:val="036EF1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E3CB6"/>
    <w:multiLevelType w:val="multilevel"/>
    <w:tmpl w:val="F788C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0BA396E"/>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484834"/>
    <w:multiLevelType w:val="multilevel"/>
    <w:tmpl w:val="7CA4FBEA"/>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5A680267"/>
    <w:multiLevelType w:val="singleLevel"/>
    <w:tmpl w:val="769A7FA0"/>
    <w:lvl w:ilvl="0">
      <w:start w:val="1"/>
      <w:numFmt w:val="decimal"/>
      <w:lvlText w:val="4.%1."/>
      <w:lvlJc w:val="left"/>
      <w:pPr>
        <w:ind w:left="0" w:firstLine="0"/>
      </w:pPr>
      <w:rPr>
        <w:rFonts w:ascii="Times New Roman" w:hAnsi="Times New Roman" w:cs="Times New Roman" w:hint="default"/>
      </w:rPr>
    </w:lvl>
  </w:abstractNum>
  <w:abstractNum w:abstractNumId="13" w15:restartNumberingAfterBreak="0">
    <w:nsid w:val="69B16EC9"/>
    <w:multiLevelType w:val="multilevel"/>
    <w:tmpl w:val="F2D0D46C"/>
    <w:lvl w:ilvl="0">
      <w:start w:val="1"/>
      <w:numFmt w:val="decimal"/>
      <w:lvlText w:val="%1)"/>
      <w:lvlJc w:val="left"/>
      <w:pPr>
        <w:ind w:left="360" w:hanging="360"/>
      </w:pPr>
      <w:rPr>
        <w:rFonts w:hint="default"/>
      </w:rPr>
    </w:lvl>
    <w:lvl w:ilvl="1">
      <w:start w:val="1"/>
      <w:numFmt w:val="none"/>
      <w:lvlText w:val="1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4D6444"/>
    <w:multiLevelType w:val="multilevel"/>
    <w:tmpl w:val="9ACAE74C"/>
    <w:lvl w:ilvl="0">
      <w:start w:val="4"/>
      <w:numFmt w:val="decimal"/>
      <w:lvlText w:val="%1."/>
      <w:lvlJc w:val="left"/>
      <w:pPr>
        <w:ind w:left="489" w:hanging="489"/>
      </w:pPr>
      <w:rPr>
        <w:rFonts w:hint="default"/>
      </w:rPr>
    </w:lvl>
    <w:lvl w:ilvl="1">
      <w:start w:val="1"/>
      <w:numFmt w:val="decimal"/>
      <w:lvlText w:val="%1.%2."/>
      <w:lvlJc w:val="left"/>
      <w:pPr>
        <w:ind w:left="489" w:hanging="4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3"/>
  </w:num>
  <w:num w:numId="6">
    <w:abstractNumId w:val="1"/>
  </w:num>
  <w:num w:numId="7">
    <w:abstractNumId w:val="12"/>
  </w:num>
  <w:num w:numId="8">
    <w:abstractNumId w:val="7"/>
  </w:num>
  <w:num w:numId="9">
    <w:abstractNumId w:val="9"/>
  </w:num>
  <w:num w:numId="10">
    <w:abstractNumId w:val="14"/>
  </w:num>
  <w:num w:numId="11">
    <w:abstractNumId w:val="3"/>
  </w:num>
  <w:num w:numId="12">
    <w:abstractNumId w:val="8"/>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E3"/>
    <w:rsid w:val="00030252"/>
    <w:rsid w:val="000355C3"/>
    <w:rsid w:val="0005748A"/>
    <w:rsid w:val="00112622"/>
    <w:rsid w:val="001D3CF3"/>
    <w:rsid w:val="00223929"/>
    <w:rsid w:val="00250E90"/>
    <w:rsid w:val="0026161A"/>
    <w:rsid w:val="003A793F"/>
    <w:rsid w:val="00435BF2"/>
    <w:rsid w:val="00444D06"/>
    <w:rsid w:val="00455592"/>
    <w:rsid w:val="004678D4"/>
    <w:rsid w:val="004978A4"/>
    <w:rsid w:val="004A5E63"/>
    <w:rsid w:val="005B596D"/>
    <w:rsid w:val="00605796"/>
    <w:rsid w:val="006340DB"/>
    <w:rsid w:val="006875C4"/>
    <w:rsid w:val="006913C0"/>
    <w:rsid w:val="006E1FE4"/>
    <w:rsid w:val="006E2170"/>
    <w:rsid w:val="007246F7"/>
    <w:rsid w:val="0074352F"/>
    <w:rsid w:val="008021C5"/>
    <w:rsid w:val="008044FE"/>
    <w:rsid w:val="00822302"/>
    <w:rsid w:val="008316EE"/>
    <w:rsid w:val="00886AA3"/>
    <w:rsid w:val="00914709"/>
    <w:rsid w:val="00936436"/>
    <w:rsid w:val="009A57AF"/>
    <w:rsid w:val="00A01047"/>
    <w:rsid w:val="00A939D4"/>
    <w:rsid w:val="00AC5828"/>
    <w:rsid w:val="00AF256F"/>
    <w:rsid w:val="00BD5DBA"/>
    <w:rsid w:val="00CF003E"/>
    <w:rsid w:val="00D36140"/>
    <w:rsid w:val="00D413DA"/>
    <w:rsid w:val="00DF07E3"/>
    <w:rsid w:val="00E67706"/>
    <w:rsid w:val="00F0257E"/>
    <w:rsid w:val="00F609F1"/>
    <w:rsid w:val="00FE2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19807-2D0C-4BA5-AB83-DAD50F1F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E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F07E3"/>
    <w:pPr>
      <w:keepNext/>
      <w:tabs>
        <w:tab w:val="left" w:pos="567"/>
      </w:tabs>
      <w:spacing w:before="360" w:after="120"/>
      <w:ind w:left="432" w:hanging="432"/>
      <w:jc w:val="both"/>
      <w:outlineLvl w:val="0"/>
    </w:pPr>
    <w:rPr>
      <w:rFonts w:ascii="Arial" w:eastAsiaTheme="majorEastAsia" w:hAnsi="Arial" w:cstheme="majorBidi"/>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7E3"/>
    <w:rPr>
      <w:rFonts w:ascii="Arial" w:eastAsiaTheme="majorEastAsia" w:hAnsi="Arial" w:cstheme="majorBidi"/>
      <w:b/>
      <w:kern w:val="28"/>
      <w:sz w:val="28"/>
      <w:szCs w:val="24"/>
      <w:lang w:val="en-GB"/>
    </w:rPr>
  </w:style>
  <w:style w:type="paragraph" w:styleId="ListParagraph">
    <w:name w:val="List Paragraph"/>
    <w:basedOn w:val="Normal"/>
    <w:qFormat/>
    <w:rsid w:val="00DF07E3"/>
    <w:pPr>
      <w:ind w:left="720"/>
      <w:contextualSpacing/>
    </w:pPr>
    <w:rPr>
      <w:rFonts w:eastAsia="Calibri"/>
      <w:szCs w:val="22"/>
    </w:rPr>
  </w:style>
  <w:style w:type="paragraph" w:styleId="Header">
    <w:name w:val="header"/>
    <w:basedOn w:val="Normal"/>
    <w:link w:val="HeaderChar"/>
    <w:rsid w:val="00DF07E3"/>
    <w:pPr>
      <w:tabs>
        <w:tab w:val="center" w:pos="4153"/>
        <w:tab w:val="right" w:pos="8306"/>
      </w:tabs>
    </w:pPr>
  </w:style>
  <w:style w:type="character" w:customStyle="1" w:styleId="HeaderChar">
    <w:name w:val="Header Char"/>
    <w:basedOn w:val="DefaultParagraphFont"/>
    <w:link w:val="Header"/>
    <w:rsid w:val="00DF07E3"/>
    <w:rPr>
      <w:rFonts w:ascii="Times New Roman" w:eastAsia="Times New Roman" w:hAnsi="Times New Roman" w:cs="Times New Roman"/>
      <w:sz w:val="24"/>
      <w:szCs w:val="24"/>
      <w:lang w:val="en-GB"/>
    </w:rPr>
  </w:style>
  <w:style w:type="paragraph" w:styleId="TOC1">
    <w:name w:val="toc 1"/>
    <w:basedOn w:val="Normal"/>
    <w:next w:val="Normal"/>
    <w:autoRedefine/>
    <w:semiHidden/>
    <w:rsid w:val="00DF07E3"/>
    <w:pPr>
      <w:jc w:val="both"/>
    </w:pPr>
    <w:rPr>
      <w:bCs/>
      <w:lang w:val="lv-LV"/>
    </w:rPr>
  </w:style>
  <w:style w:type="paragraph" w:customStyle="1" w:styleId="naisf">
    <w:name w:val="naisf"/>
    <w:basedOn w:val="Normal"/>
    <w:link w:val="naisfChar"/>
    <w:rsid w:val="00DF07E3"/>
    <w:pPr>
      <w:spacing w:before="100" w:after="100"/>
      <w:jc w:val="both"/>
    </w:pPr>
    <w:rPr>
      <w:szCs w:val="20"/>
    </w:rPr>
  </w:style>
  <w:style w:type="character" w:customStyle="1" w:styleId="naisfChar">
    <w:name w:val="naisf Char"/>
    <w:link w:val="naisf"/>
    <w:locked/>
    <w:rsid w:val="00DF07E3"/>
    <w:rPr>
      <w:rFonts w:ascii="Times New Roman" w:eastAsia="Times New Roman" w:hAnsi="Times New Roman" w:cs="Times New Roman"/>
      <w:sz w:val="24"/>
      <w:szCs w:val="20"/>
      <w:lang w:val="en-GB"/>
    </w:rPr>
  </w:style>
  <w:style w:type="paragraph" w:styleId="Footer">
    <w:name w:val="footer"/>
    <w:basedOn w:val="Normal"/>
    <w:link w:val="FooterChar"/>
    <w:rsid w:val="00DF07E3"/>
    <w:pPr>
      <w:tabs>
        <w:tab w:val="center" w:pos="4153"/>
        <w:tab w:val="right" w:pos="8306"/>
      </w:tabs>
    </w:pPr>
  </w:style>
  <w:style w:type="character" w:customStyle="1" w:styleId="FooterChar">
    <w:name w:val="Footer Char"/>
    <w:basedOn w:val="DefaultParagraphFont"/>
    <w:link w:val="Footer"/>
    <w:rsid w:val="00DF07E3"/>
    <w:rPr>
      <w:rFonts w:ascii="Times New Roman" w:eastAsia="Times New Roman" w:hAnsi="Times New Roman" w:cs="Times New Roman"/>
      <w:sz w:val="24"/>
      <w:szCs w:val="24"/>
      <w:lang w:val="en-GB"/>
    </w:rPr>
  </w:style>
  <w:style w:type="character" w:styleId="PageNumber">
    <w:name w:val="page number"/>
    <w:basedOn w:val="DefaultParagraphFont"/>
    <w:rsid w:val="00DF07E3"/>
  </w:style>
  <w:style w:type="character" w:styleId="Hyperlink">
    <w:name w:val="Hyperlink"/>
    <w:uiPriority w:val="99"/>
    <w:rsid w:val="00DF07E3"/>
    <w:rPr>
      <w:color w:val="0000FF"/>
      <w:u w:val="single"/>
    </w:rPr>
  </w:style>
  <w:style w:type="paragraph" w:customStyle="1" w:styleId="tv213">
    <w:name w:val="tv213"/>
    <w:basedOn w:val="Normal"/>
    <w:rsid w:val="00DF07E3"/>
    <w:pPr>
      <w:spacing w:before="100" w:beforeAutospacing="1" w:after="100" w:afterAutospacing="1"/>
    </w:pPr>
    <w:rPr>
      <w:lang w:val="lv-LV" w:eastAsia="lv-LV"/>
    </w:rPr>
  </w:style>
  <w:style w:type="paragraph" w:customStyle="1" w:styleId="Style15">
    <w:name w:val="Style15"/>
    <w:basedOn w:val="Normal"/>
    <w:uiPriority w:val="99"/>
    <w:rsid w:val="00DF07E3"/>
    <w:pPr>
      <w:widowControl w:val="0"/>
      <w:autoSpaceDE w:val="0"/>
      <w:autoSpaceDN w:val="0"/>
      <w:adjustRightInd w:val="0"/>
      <w:spacing w:line="252" w:lineRule="exact"/>
      <w:ind w:hanging="475"/>
      <w:jc w:val="both"/>
    </w:pPr>
    <w:rPr>
      <w:rFonts w:eastAsiaTheme="minorEastAsia"/>
      <w:lang w:val="lv-LV" w:eastAsia="lv-LV"/>
    </w:rPr>
  </w:style>
  <w:style w:type="character" w:customStyle="1" w:styleId="FontStyle39">
    <w:name w:val="Font Style39"/>
    <w:basedOn w:val="DefaultParagraphFont"/>
    <w:uiPriority w:val="99"/>
    <w:rsid w:val="00DF07E3"/>
    <w:rPr>
      <w:rFonts w:ascii="Times New Roman" w:hAnsi="Times New Roman" w:cs="Times New Roman"/>
      <w:b/>
      <w:bCs/>
      <w:sz w:val="20"/>
      <w:szCs w:val="20"/>
    </w:rPr>
  </w:style>
  <w:style w:type="character" w:customStyle="1" w:styleId="FontStyle40">
    <w:name w:val="Font Style40"/>
    <w:basedOn w:val="DefaultParagraphFont"/>
    <w:uiPriority w:val="99"/>
    <w:rsid w:val="00DF07E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urane@rezeknestehnikums.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lv/maps/dir///@56.5226756,27.3415243,14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kumi.lv/ta/id/133536-publisko-iepirkumu-lik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tehnikum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zeknestehnikums.lv" TargetMode="External"/><Relationship Id="rId4" Type="http://schemas.openxmlformats.org/officeDocument/2006/relationships/webSettings" Target="webSettings.xml"/><Relationship Id="rId9" Type="http://schemas.openxmlformats.org/officeDocument/2006/relationships/hyperlink" Target="mailto:pasts@rezeknestehnikum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17</Pages>
  <Words>30911</Words>
  <Characters>17620</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17</cp:revision>
  <dcterms:created xsi:type="dcterms:W3CDTF">2017-02-01T07:47:00Z</dcterms:created>
  <dcterms:modified xsi:type="dcterms:W3CDTF">2017-03-09T14:00:00Z</dcterms:modified>
</cp:coreProperties>
</file>